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C0" w:rsidRPr="00887F5A" w:rsidRDefault="00C533C0" w:rsidP="00C53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 w:rsidR="00DB3131">
        <w:rPr>
          <w:rFonts w:ascii="Times New Roman" w:hAnsi="Times New Roman"/>
          <w:sz w:val="24"/>
          <w:szCs w:val="24"/>
        </w:rPr>
        <w:t>25</w:t>
      </w:r>
    </w:p>
    <w:p w:rsidR="00C533C0" w:rsidRPr="00562937" w:rsidRDefault="00C533C0" w:rsidP="00C53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562937" w:rsidRDefault="001008BA" w:rsidP="0081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008BA" w:rsidRPr="006E06BA" w:rsidRDefault="001008BA" w:rsidP="00815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6BA">
        <w:rPr>
          <w:rFonts w:ascii="Times New Roman" w:hAnsi="Times New Roman"/>
          <w:sz w:val="28"/>
          <w:szCs w:val="28"/>
        </w:rPr>
        <w:t>РАБОЧАЯ ПРОГРАММА  УЧЕБНОЙ ДИСЦИПЛИНЫ</w:t>
      </w:r>
    </w:p>
    <w:p w:rsidR="001008BA" w:rsidRPr="006E06BA" w:rsidRDefault="001008BA" w:rsidP="00815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8BA" w:rsidRPr="006E06BA" w:rsidRDefault="001008BA" w:rsidP="00815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8BA" w:rsidRPr="006E06BA" w:rsidRDefault="001008BA" w:rsidP="00815C5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ОП.15Основы предпринимательской деятельности </w:t>
      </w:r>
    </w:p>
    <w:p w:rsidR="001008BA" w:rsidRPr="00562937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008BA" w:rsidRPr="00562937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17B3" w:rsidRPr="00562937" w:rsidRDefault="00B117B3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562937" w:rsidRDefault="001008BA" w:rsidP="00100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3C0" w:rsidRDefault="00C533C0" w:rsidP="009F2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8BA" w:rsidRPr="006E06BA" w:rsidRDefault="001008BA" w:rsidP="001008B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BA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1008BA" w:rsidRPr="00E96124" w:rsidRDefault="001008BA" w:rsidP="00100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008BA" w:rsidRPr="00E96124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1008BA" w:rsidRPr="008736F6" w:rsidTr="009109EE">
        <w:tc>
          <w:tcPr>
            <w:tcW w:w="8472" w:type="dxa"/>
          </w:tcPr>
          <w:p w:rsidR="001008BA" w:rsidRPr="008736F6" w:rsidRDefault="001008BA" w:rsidP="009109E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1008BA" w:rsidRPr="008736F6" w:rsidRDefault="001008BA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008BA" w:rsidRPr="008736F6" w:rsidTr="009109EE">
        <w:tc>
          <w:tcPr>
            <w:tcW w:w="8472" w:type="dxa"/>
          </w:tcPr>
          <w:p w:rsidR="001008BA" w:rsidRPr="008736F6" w:rsidRDefault="001008BA" w:rsidP="00B117B3">
            <w:pPr>
              <w:pStyle w:val="a9"/>
              <w:keepNext/>
              <w:numPr>
                <w:ilvl w:val="0"/>
                <w:numId w:val="11"/>
              </w:numPr>
              <w:autoSpaceDE w:val="0"/>
              <w:autoSpaceDN w:val="0"/>
              <w:spacing w:after="0"/>
              <w:outlineLvl w:val="0"/>
              <w:rPr>
                <w:caps/>
              </w:rPr>
            </w:pPr>
            <w:r w:rsidRPr="008736F6">
              <w:rPr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099" w:type="dxa"/>
            <w:vAlign w:val="center"/>
          </w:tcPr>
          <w:p w:rsidR="001008BA" w:rsidRPr="008736F6" w:rsidRDefault="003753F0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8BA" w:rsidRPr="008736F6" w:rsidTr="009109EE">
        <w:tc>
          <w:tcPr>
            <w:tcW w:w="8472" w:type="dxa"/>
          </w:tcPr>
          <w:p w:rsidR="001008BA" w:rsidRPr="008736F6" w:rsidRDefault="001008BA" w:rsidP="008736F6">
            <w:pPr>
              <w:pStyle w:val="a9"/>
              <w:keepNext/>
              <w:numPr>
                <w:ilvl w:val="0"/>
                <w:numId w:val="11"/>
              </w:numPr>
              <w:autoSpaceDE w:val="0"/>
              <w:autoSpaceDN w:val="0"/>
              <w:spacing w:after="0"/>
              <w:outlineLvl w:val="0"/>
              <w:rPr>
                <w:caps/>
              </w:rPr>
            </w:pPr>
            <w:r w:rsidRPr="008736F6">
              <w:rPr>
                <w:caps/>
              </w:rPr>
              <w:t>СТРУКТУРА и содержание УЧЕБНОЙ ДИСЦИПЛИН</w:t>
            </w:r>
          </w:p>
        </w:tc>
        <w:tc>
          <w:tcPr>
            <w:tcW w:w="1099" w:type="dxa"/>
            <w:vAlign w:val="center"/>
          </w:tcPr>
          <w:p w:rsidR="001008BA" w:rsidRPr="008736F6" w:rsidRDefault="003753F0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8BA" w:rsidRPr="008736F6" w:rsidTr="009109EE">
        <w:trPr>
          <w:trHeight w:val="670"/>
        </w:trPr>
        <w:tc>
          <w:tcPr>
            <w:tcW w:w="8472" w:type="dxa"/>
          </w:tcPr>
          <w:p w:rsidR="001008BA" w:rsidRPr="008736F6" w:rsidRDefault="001008BA" w:rsidP="008736F6">
            <w:pPr>
              <w:pStyle w:val="a9"/>
              <w:keepNext/>
              <w:numPr>
                <w:ilvl w:val="0"/>
                <w:numId w:val="11"/>
              </w:numPr>
              <w:autoSpaceDE w:val="0"/>
              <w:autoSpaceDN w:val="0"/>
              <w:spacing w:after="0"/>
              <w:outlineLvl w:val="0"/>
              <w:rPr>
                <w:caps/>
              </w:rPr>
            </w:pPr>
            <w:r w:rsidRPr="008736F6">
              <w:rPr>
                <w:caps/>
              </w:rPr>
              <w:t>условия реализации</w:t>
            </w:r>
            <w:r w:rsidR="008736F6">
              <w:rPr>
                <w:caps/>
              </w:rPr>
              <w:t xml:space="preserve"> РАБОЧЕЙ ПРОГРАММЫ</w:t>
            </w:r>
            <w:r w:rsidRPr="008736F6">
              <w:rPr>
                <w:caps/>
              </w:rPr>
              <w:t xml:space="preserve">  учебной дисциплины</w:t>
            </w:r>
          </w:p>
        </w:tc>
        <w:tc>
          <w:tcPr>
            <w:tcW w:w="1099" w:type="dxa"/>
            <w:vAlign w:val="center"/>
          </w:tcPr>
          <w:p w:rsidR="001008BA" w:rsidRPr="008736F6" w:rsidRDefault="003753F0" w:rsidP="00ED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BA" w:rsidRPr="008736F6" w:rsidTr="009109EE">
        <w:tc>
          <w:tcPr>
            <w:tcW w:w="8472" w:type="dxa"/>
          </w:tcPr>
          <w:p w:rsidR="001008BA" w:rsidRPr="008736F6" w:rsidRDefault="001008BA" w:rsidP="008736F6">
            <w:pPr>
              <w:pStyle w:val="a9"/>
              <w:keepNext/>
              <w:numPr>
                <w:ilvl w:val="0"/>
                <w:numId w:val="11"/>
              </w:numPr>
              <w:autoSpaceDE w:val="0"/>
              <w:autoSpaceDN w:val="0"/>
              <w:spacing w:after="0"/>
              <w:outlineLvl w:val="0"/>
              <w:rPr>
                <w:caps/>
              </w:rPr>
            </w:pPr>
            <w:r w:rsidRPr="008736F6">
              <w:rPr>
                <w:caps/>
              </w:rPr>
              <w:t>Контроль и оценка результатов Освоения учебной дисциплины</w:t>
            </w:r>
          </w:p>
          <w:p w:rsidR="001008BA" w:rsidRPr="008736F6" w:rsidRDefault="001008BA" w:rsidP="00B117B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008BA" w:rsidRPr="008736F6" w:rsidRDefault="00B117B3" w:rsidP="0037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08BA" w:rsidRDefault="001008BA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B117B3" w:rsidRDefault="00B117B3" w:rsidP="001008BA">
      <w:pPr>
        <w:rPr>
          <w:rFonts w:ascii="Times New Roman" w:hAnsi="Times New Roman" w:cs="Times New Roman"/>
          <w:b/>
          <w:i/>
          <w:u w:val="single"/>
        </w:rPr>
      </w:pPr>
    </w:p>
    <w:p w:rsidR="008736F6" w:rsidRDefault="008736F6" w:rsidP="001008BA">
      <w:pPr>
        <w:rPr>
          <w:rFonts w:ascii="Times New Roman" w:hAnsi="Times New Roman" w:cs="Times New Roman"/>
          <w:b/>
          <w:i/>
          <w:u w:val="single"/>
        </w:rPr>
      </w:pPr>
    </w:p>
    <w:p w:rsidR="008736F6" w:rsidRDefault="008736F6" w:rsidP="001008BA">
      <w:pPr>
        <w:rPr>
          <w:rFonts w:ascii="Times New Roman" w:hAnsi="Times New Roman" w:cs="Times New Roman"/>
          <w:b/>
          <w:i/>
          <w:u w:val="single"/>
        </w:rPr>
      </w:pPr>
    </w:p>
    <w:p w:rsidR="001008BA" w:rsidRPr="003E390B" w:rsidRDefault="001008BA" w:rsidP="003E390B">
      <w:pPr>
        <w:keepNext/>
        <w:autoSpaceDE w:val="0"/>
        <w:autoSpaceDN w:val="0"/>
        <w:spacing w:before="120" w:after="0" w:line="240" w:lineRule="auto"/>
        <w:ind w:left="284" w:right="-185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</w:t>
      </w:r>
      <w:r w:rsidR="008736F6">
        <w:rPr>
          <w:rFonts w:ascii="Times New Roman" w:hAnsi="Times New Roman"/>
          <w:b/>
          <w:caps/>
          <w:sz w:val="24"/>
          <w:szCs w:val="24"/>
        </w:rPr>
        <w:t>.</w:t>
      </w:r>
      <w:r w:rsidRPr="00E96124">
        <w:rPr>
          <w:rFonts w:ascii="Times New Roman" w:hAnsi="Times New Roman"/>
          <w:b/>
          <w:caps/>
          <w:sz w:val="24"/>
          <w:szCs w:val="24"/>
        </w:rPr>
        <w:t>ОБЩАЯ ХАРАКТЕРИСТИКА рабоче</w:t>
      </w:r>
      <w:r>
        <w:rPr>
          <w:rFonts w:ascii="Times New Roman" w:hAnsi="Times New Roman"/>
          <w:b/>
          <w:caps/>
          <w:sz w:val="24"/>
          <w:szCs w:val="24"/>
        </w:rPr>
        <w:t xml:space="preserve">й ПРОГРАММЫ УЧЕБНОЙ ДИСЦИПЛИНЫ </w:t>
      </w:r>
    </w:p>
    <w:p w:rsidR="001008BA" w:rsidRPr="00E96124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8BA" w:rsidRPr="00E96124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1.1. Место учебной дисциплины в структуре ОПОП:</w:t>
      </w:r>
    </w:p>
    <w:p w:rsidR="001008BA" w:rsidRPr="00E96124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Дисциплина входит в вариативную часть общепрофессионального цикла</w:t>
      </w:r>
      <w:r w:rsidR="009F266E">
        <w:rPr>
          <w:rFonts w:ascii="Times New Roman CYR" w:hAnsi="Times New Roman CYR" w:cs="Times New Roman CYR"/>
          <w:color w:val="000000"/>
        </w:rPr>
        <w:t>.</w:t>
      </w:r>
    </w:p>
    <w:p w:rsidR="00B117B3" w:rsidRDefault="00B117B3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8BA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1.2. Цели и планируемые результ</w:t>
      </w:r>
      <w:r w:rsidR="00B117B3">
        <w:rPr>
          <w:rFonts w:ascii="Times New Roman" w:hAnsi="Times New Roman"/>
          <w:b/>
          <w:sz w:val="24"/>
          <w:szCs w:val="24"/>
        </w:rPr>
        <w:t>аты освоения учебной дисциплины</w:t>
      </w:r>
    </w:p>
    <w:p w:rsidR="001008BA" w:rsidRPr="001F28B1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1008BA" w:rsidRPr="001F28B1" w:rsidTr="009109EE">
        <w:trPr>
          <w:trHeight w:val="649"/>
        </w:trPr>
        <w:tc>
          <w:tcPr>
            <w:tcW w:w="1129" w:type="dxa"/>
            <w:hideMark/>
          </w:tcPr>
          <w:p w:rsidR="001008BA" w:rsidRPr="001F28B1" w:rsidRDefault="001008BA" w:rsidP="0091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008BA" w:rsidRPr="001F28B1" w:rsidRDefault="001008BA" w:rsidP="0091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1008BA" w:rsidRPr="001F28B1" w:rsidRDefault="001008BA" w:rsidP="0091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1008BA" w:rsidRPr="001F28B1" w:rsidRDefault="001008BA" w:rsidP="0091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008BA" w:rsidRPr="001F28B1" w:rsidTr="009109EE">
        <w:trPr>
          <w:trHeight w:val="212"/>
        </w:trPr>
        <w:tc>
          <w:tcPr>
            <w:tcW w:w="1129" w:type="dxa"/>
          </w:tcPr>
          <w:p w:rsidR="008B4D95" w:rsidRPr="008B4D95" w:rsidRDefault="008B4D95" w:rsidP="008B4D95">
            <w:pPr>
              <w:pStyle w:val="20"/>
              <w:shd w:val="clear" w:color="auto" w:fill="auto"/>
              <w:spacing w:line="25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01-</w:t>
            </w:r>
          </w:p>
          <w:p w:rsidR="008B4D95" w:rsidRPr="008B4D95" w:rsidRDefault="008B4D95" w:rsidP="008B4D95">
            <w:pPr>
              <w:pStyle w:val="20"/>
              <w:shd w:val="clear" w:color="auto" w:fill="auto"/>
              <w:spacing w:line="25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04, 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OK</w:t>
            </w:r>
            <w:r w:rsidR="003E39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B4D95" w:rsidRPr="008B4D95" w:rsidRDefault="008B4D95" w:rsidP="008B4D95">
            <w:pPr>
              <w:pStyle w:val="20"/>
              <w:shd w:val="clear" w:color="auto" w:fill="auto"/>
              <w:spacing w:line="25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  <w:p w:rsidR="001008BA" w:rsidRPr="001F28B1" w:rsidRDefault="001008BA" w:rsidP="0091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рамотно проводить учебные исследования рынка под руководством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преподавателя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tabs>
                <w:tab w:val="right" w:pos="3908"/>
              </w:tabs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роводить психологический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самоанализ предрасположенности 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предпринимательской деятельности.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tabs>
                <w:tab w:val="right" w:pos="3908"/>
              </w:tabs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ыбират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 организационно-правовую форму 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предпринимательской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рименять различные методы исследования рынка.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ринимать управленческие решения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обирать и анализировать информацию о конкурентах, потребителях, поставщиках.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елать экономические расчёты.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tabs>
                <w:tab w:val="left" w:pos="2575"/>
              </w:tabs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осуществлять 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производственной деятельности.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азрабатывать бизнес-план.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роводить презентации.</w:t>
            </w:r>
          </w:p>
          <w:p w:rsidR="001008BA" w:rsidRPr="0011423E" w:rsidRDefault="001008BA" w:rsidP="0091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1008BA" w:rsidRPr="001008BA" w:rsidRDefault="001008BA" w:rsidP="008B4D95">
            <w:pPr>
              <w:pStyle w:val="20"/>
              <w:shd w:val="clear" w:color="auto" w:fill="auto"/>
              <w:tabs>
                <w:tab w:val="left" w:pos="2015"/>
                <w:tab w:val="left" w:pos="2680"/>
              </w:tabs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лгоритм действий по созданию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малого бизнеса в соответствии с 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выбранными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приоритетами.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tabs>
                <w:tab w:val="right" w:pos="4055"/>
              </w:tabs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ормативно-правоваябазу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предпринимательской деятельности.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tabs>
                <w:tab w:val="left" w:pos="2015"/>
                <w:tab w:val="right" w:pos="4055"/>
              </w:tabs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состояние 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экономикии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предпринимательства </w:t>
            </w:r>
          </w:p>
          <w:p w:rsidR="001008BA" w:rsidRPr="001008BA" w:rsidRDefault="00A414BB" w:rsidP="008B4D95">
            <w:pPr>
              <w:pStyle w:val="20"/>
              <w:shd w:val="clear" w:color="auto" w:fill="auto"/>
              <w:tabs>
                <w:tab w:val="left" w:pos="2015"/>
                <w:tab w:val="left" w:pos="3115"/>
              </w:tabs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потенциал и </w:t>
            </w:r>
            <w:r w:rsidR="001008BA"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факторы,</w:t>
            </w:r>
          </w:p>
          <w:p w:rsidR="001008BA" w:rsidRPr="001008BA" w:rsidRDefault="001008BA" w:rsidP="008B4D95">
            <w:pPr>
              <w:pStyle w:val="20"/>
              <w:shd w:val="clear" w:color="auto" w:fill="auto"/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благоприятствующие развитию малого и среднего бизнеса, кредитование малого бизнеса.</w:t>
            </w:r>
          </w:p>
          <w:p w:rsidR="001008BA" w:rsidRPr="001008BA" w:rsidRDefault="00A414BB" w:rsidP="008B4D95">
            <w:pPr>
              <w:pStyle w:val="20"/>
              <w:shd w:val="clear" w:color="auto" w:fill="auto"/>
              <w:spacing w:line="26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</w:t>
            </w:r>
            <w:r w:rsidR="001008BA"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="001008BA"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разработки бизнес-плана.</w:t>
            </w:r>
          </w:p>
          <w:p w:rsidR="001008BA" w:rsidRPr="001008BA" w:rsidRDefault="00A414BB" w:rsidP="008B4D95">
            <w:pPr>
              <w:pStyle w:val="20"/>
              <w:shd w:val="clear" w:color="auto" w:fill="auto"/>
              <w:spacing w:line="26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теоре</w:t>
            </w:r>
            <w:r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тические</w:t>
            </w:r>
            <w:r w:rsidR="001008BA" w:rsidRPr="00100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методологические основы организации собственного дела.</w:t>
            </w:r>
          </w:p>
          <w:p w:rsidR="001008BA" w:rsidRPr="00060FF7" w:rsidRDefault="001008BA" w:rsidP="00910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17B3" w:rsidRDefault="00B117B3" w:rsidP="00B117B3">
      <w:pPr>
        <w:pStyle w:val="11"/>
        <w:shd w:val="clear" w:color="auto" w:fill="auto"/>
        <w:spacing w:line="276" w:lineRule="auto"/>
        <w:ind w:firstLine="709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3E390B" w:rsidRDefault="003E390B" w:rsidP="00B117B3">
      <w:pPr>
        <w:pStyle w:val="11"/>
        <w:shd w:val="clear" w:color="auto" w:fill="auto"/>
        <w:spacing w:line="276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ОК и ПК </w:t>
      </w:r>
      <w:r w:rsidR="00673A92">
        <w:rPr>
          <w:color w:val="000000"/>
          <w:sz w:val="24"/>
          <w:szCs w:val="24"/>
          <w:lang w:eastAsia="ru-RU" w:bidi="ru-RU"/>
        </w:rPr>
        <w:t>актуализируемые при изучении дисциплины: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ОК 01</w:t>
      </w:r>
      <w:r w:rsidR="00B117B3">
        <w:rPr>
          <w:color w:val="000000"/>
          <w:sz w:val="24"/>
          <w:szCs w:val="24"/>
          <w:lang w:eastAsia="ru-RU" w:bidi="ru-RU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ОК 02</w:t>
      </w:r>
      <w:r w:rsidR="00B117B3">
        <w:rPr>
          <w:color w:val="000000"/>
          <w:sz w:val="24"/>
          <w:szCs w:val="24"/>
          <w:lang w:eastAsia="ru-RU" w:bidi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ОК 03</w:t>
      </w:r>
      <w:r w:rsidR="00B117B3">
        <w:rPr>
          <w:color w:val="000000"/>
          <w:sz w:val="24"/>
          <w:szCs w:val="24"/>
          <w:lang w:eastAsia="ru-RU" w:bidi="ru-RU"/>
        </w:rPr>
        <w:t xml:space="preserve"> Планировать и реализовывать собственное профессиональное и личностное развитие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ОК 04</w:t>
      </w:r>
      <w:r w:rsidR="00B117B3">
        <w:rPr>
          <w:color w:val="000000"/>
          <w:sz w:val="24"/>
          <w:szCs w:val="24"/>
          <w:lang w:eastAsia="ru-RU" w:bidi="ru-RU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ОК 11</w:t>
      </w:r>
      <w:r w:rsidR="00B117B3">
        <w:rPr>
          <w:color w:val="000000"/>
          <w:sz w:val="24"/>
          <w:szCs w:val="24"/>
          <w:lang w:eastAsia="ru-RU" w:bidi="ru-RU"/>
        </w:rPr>
        <w:t xml:space="preserve"> </w:t>
      </w:r>
      <w:r w:rsidR="003753F0">
        <w:rPr>
          <w:color w:val="000000"/>
          <w:sz w:val="24"/>
          <w:szCs w:val="24"/>
          <w:lang w:eastAsia="ru-RU" w:bidi="ru-RU"/>
        </w:rPr>
        <w:t>Использовать знания по финансовой грамотности, п</w:t>
      </w:r>
      <w:r w:rsidR="00B117B3">
        <w:rPr>
          <w:color w:val="000000"/>
          <w:sz w:val="24"/>
          <w:szCs w:val="24"/>
          <w:lang w:eastAsia="ru-RU" w:bidi="ru-RU"/>
        </w:rPr>
        <w:t>ланировать предпринимательскую деятельность в профессиональной сфере</w:t>
      </w:r>
    </w:p>
    <w:p w:rsidR="00B117B3" w:rsidRDefault="008736F6" w:rsidP="00B117B3">
      <w:pPr>
        <w:pStyle w:val="11"/>
        <w:shd w:val="clear" w:color="auto" w:fill="auto"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ПК 1.5</w:t>
      </w:r>
      <w:r w:rsidR="00B117B3">
        <w:rPr>
          <w:color w:val="000000"/>
          <w:sz w:val="24"/>
          <w:szCs w:val="24"/>
          <w:lang w:eastAsia="ru-RU" w:bidi="ru-RU"/>
        </w:rPr>
        <w:t xml:space="preserve"> Выполнять требования нормативно-технической документации, иметь опыт оформления проектной документации</w:t>
      </w:r>
    </w:p>
    <w:p w:rsidR="00B117B3" w:rsidRDefault="00B117B3" w:rsidP="001008BA">
      <w:pPr>
        <w:rPr>
          <w:rFonts w:ascii="Times New Roman" w:hAnsi="Times New Roman" w:cs="Times New Roman"/>
          <w:b/>
          <w:i/>
        </w:rPr>
      </w:pPr>
    </w:p>
    <w:p w:rsidR="00C533C0" w:rsidRDefault="00C533C0" w:rsidP="00B1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3C0" w:rsidRDefault="00C533C0" w:rsidP="00B1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8BA" w:rsidRPr="00E96124" w:rsidRDefault="00B117B3" w:rsidP="00B1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736F6">
        <w:rPr>
          <w:rFonts w:ascii="Times New Roman" w:hAnsi="Times New Roman"/>
          <w:b/>
          <w:sz w:val="24"/>
          <w:szCs w:val="24"/>
        </w:rPr>
        <w:t>.</w:t>
      </w:r>
      <w:r w:rsidR="001008BA" w:rsidRPr="00E96124">
        <w:rPr>
          <w:rFonts w:ascii="Times New Roman" w:hAnsi="Times New Roman"/>
          <w:b/>
          <w:sz w:val="24"/>
          <w:szCs w:val="24"/>
        </w:rPr>
        <w:t xml:space="preserve"> СТРУКТУРА И  СОДЕРЖАНИЕ УЧЕБНОЙ ДИСЦИПЛИНЫ</w:t>
      </w:r>
    </w:p>
    <w:p w:rsidR="00B117B3" w:rsidRDefault="00B117B3" w:rsidP="00B1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08BA" w:rsidRDefault="008736F6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08BA" w:rsidRPr="00E961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008BA" w:rsidRPr="00E96124" w:rsidRDefault="001008BA" w:rsidP="0010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008BA" w:rsidRPr="00E96124" w:rsidTr="009109EE">
        <w:trPr>
          <w:trHeight w:val="460"/>
        </w:trPr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1008BA" w:rsidRPr="008D5018" w:rsidRDefault="00673A92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5018"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673A92" w:rsidRPr="00E96124" w:rsidTr="009109EE">
        <w:tc>
          <w:tcPr>
            <w:tcW w:w="7904" w:type="dxa"/>
            <w:vAlign w:val="center"/>
          </w:tcPr>
          <w:p w:rsidR="00673A92" w:rsidRPr="008D5018" w:rsidRDefault="00673A92" w:rsidP="00673A92">
            <w:pPr>
              <w:suppressAutoHyphens/>
              <w:spacing w:before="120"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01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vAlign w:val="center"/>
          </w:tcPr>
          <w:p w:rsidR="00673A92" w:rsidRPr="008D5018" w:rsidRDefault="00673A92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501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1008BA" w:rsidRPr="00E96124" w:rsidTr="009109EE">
        <w:trPr>
          <w:trHeight w:val="192"/>
        </w:trPr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1008BA" w:rsidRPr="008D5018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5018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1008BA" w:rsidRPr="008D5018" w:rsidRDefault="00673A92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5018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1008BA" w:rsidRPr="00E96124" w:rsidRDefault="00C31DDC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1008BA" w:rsidRPr="00E96124" w:rsidRDefault="00C31DDC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1008BA" w:rsidRPr="00E96124" w:rsidTr="009109EE"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 w:rsidRPr="00E96124"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008BA" w:rsidRPr="00E96124" w:rsidTr="009109EE">
        <w:trPr>
          <w:trHeight w:val="328"/>
        </w:trPr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8BA" w:rsidRPr="00E96124" w:rsidTr="009109EE">
        <w:trPr>
          <w:trHeight w:val="328"/>
        </w:trPr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sz w:val="24"/>
                <w:szCs w:val="24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1008BA" w:rsidRPr="00E96124" w:rsidRDefault="001008BA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8BA" w:rsidRPr="00E96124" w:rsidTr="009109EE">
        <w:trPr>
          <w:trHeight w:val="328"/>
        </w:trPr>
        <w:tc>
          <w:tcPr>
            <w:tcW w:w="7904" w:type="dxa"/>
            <w:vAlign w:val="center"/>
          </w:tcPr>
          <w:p w:rsidR="001008BA" w:rsidRPr="00E96124" w:rsidRDefault="001008BA" w:rsidP="009109E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C31DDC">
              <w:rPr>
                <w:rFonts w:ascii="Times New Roman" w:hAnsi="Times New Roman"/>
                <w:b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800" w:type="dxa"/>
            <w:vAlign w:val="center"/>
          </w:tcPr>
          <w:p w:rsidR="001008BA" w:rsidRPr="00E96124" w:rsidRDefault="00C31DDC" w:rsidP="009109EE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A414BB" w:rsidRDefault="00A414BB" w:rsidP="000F0C3A">
      <w:pPr>
        <w:pStyle w:val="11"/>
        <w:shd w:val="clear" w:color="auto" w:fill="auto"/>
        <w:spacing w:after="30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  <w:sectPr w:rsidR="00A414BB" w:rsidSect="00C533C0">
          <w:footerReference w:type="default" r:id="rId8"/>
          <w:pgSz w:w="11906" w:h="16838" w:code="9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A414BB" w:rsidRDefault="00A414BB" w:rsidP="00A414BB">
      <w:pPr>
        <w:pStyle w:val="a9"/>
        <w:keepNext/>
        <w:numPr>
          <w:ilvl w:val="1"/>
          <w:numId w:val="8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A414BB" w:rsidRPr="00D93021" w:rsidRDefault="00A414BB" w:rsidP="00A414B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4"/>
        <w:tblW w:w="14885" w:type="dxa"/>
        <w:tblInd w:w="-176" w:type="dxa"/>
        <w:tblLayout w:type="fixed"/>
        <w:tblLook w:val="04A0"/>
      </w:tblPr>
      <w:tblGrid>
        <w:gridCol w:w="2552"/>
        <w:gridCol w:w="426"/>
        <w:gridCol w:w="7371"/>
        <w:gridCol w:w="1275"/>
        <w:gridCol w:w="1701"/>
        <w:gridCol w:w="1560"/>
      </w:tblGrid>
      <w:tr w:rsidR="00A414BB" w:rsidRPr="00D93021" w:rsidTr="008B4D95">
        <w:trPr>
          <w:trHeight w:val="340"/>
        </w:trPr>
        <w:tc>
          <w:tcPr>
            <w:tcW w:w="2552" w:type="dxa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797" w:type="dxa"/>
            <w:gridSpan w:val="2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</w:tcPr>
          <w:p w:rsidR="00A414BB" w:rsidRPr="008736F6" w:rsidRDefault="00A414BB" w:rsidP="00A41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Коды компетенций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A414BB" w:rsidRPr="00D93021" w:rsidTr="008736F6">
        <w:trPr>
          <w:trHeight w:val="340"/>
        </w:trPr>
        <w:tc>
          <w:tcPr>
            <w:tcW w:w="2552" w:type="dxa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:rsidR="00A414BB" w:rsidRPr="008736F6" w:rsidRDefault="00A414BB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414BB" w:rsidRPr="008736F6" w:rsidRDefault="000976CA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414BB" w:rsidRPr="008736F6" w:rsidRDefault="000976CA" w:rsidP="00873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414BB" w:rsidRPr="008736F6" w:rsidRDefault="000976CA" w:rsidP="00910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6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  <w:vAlign w:val="center"/>
          </w:tcPr>
          <w:p w:rsidR="008736F6" w:rsidRPr="008B4D95" w:rsidRDefault="008736F6" w:rsidP="009109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</w:t>
            </w:r>
          </w:p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Бизнес и предпринимательство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8B4D95" w:rsidRDefault="008736F6" w:rsidP="008B4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8B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43283D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43283D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Default="008736F6" w:rsidP="009109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8736F6" w:rsidRPr="008B4D95" w:rsidRDefault="008736F6" w:rsidP="008B4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Бизнес и предпринимате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льство. Понятие и сущность. Общи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признаки, черты и различия.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Деловые интересы в предпринимательстве. Конкуренция в бизнесе</w:t>
            </w:r>
          </w:p>
        </w:tc>
        <w:tc>
          <w:tcPr>
            <w:tcW w:w="1275" w:type="dxa"/>
            <w:vMerge/>
          </w:tcPr>
          <w:p w:rsidR="008736F6" w:rsidRPr="008736F6" w:rsidRDefault="008736F6" w:rsidP="008B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8B4D95" w:rsidRDefault="008736F6" w:rsidP="00A76C18">
            <w:pPr>
              <w:pStyle w:val="a6"/>
              <w:shd w:val="clear" w:color="auto" w:fill="auto"/>
              <w:tabs>
                <w:tab w:val="left" w:pos="130"/>
                <w:tab w:val="left" w:pos="15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8736F6" w:rsidRPr="008B4D95" w:rsidRDefault="008736F6" w:rsidP="00A76C18">
            <w:pPr>
              <w:pStyle w:val="a6"/>
              <w:shd w:val="clear" w:color="auto" w:fill="auto"/>
              <w:tabs>
                <w:tab w:val="left" w:pos="130"/>
                <w:tab w:val="left" w:pos="15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Нормативно-правовые 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акты,</w:t>
            </w:r>
          </w:p>
          <w:p w:rsidR="008736F6" w:rsidRPr="008B4D9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регламентирующие</w:t>
            </w:r>
          </w:p>
          <w:p w:rsidR="008736F6" w:rsidRDefault="008736F6" w:rsidP="00A7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 деятельность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8B4D95" w:rsidRDefault="008736F6" w:rsidP="008B4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8B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Default="008736F6" w:rsidP="009109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8736F6" w:rsidRPr="008B4D95" w:rsidRDefault="008736F6" w:rsidP="000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кодекс РФ (предпринимательская деятельность; объекты и субъекты предпринимательской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ти; вид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предпринимат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ельской деятельности по количес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тву 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ников, по характеру объединения)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Налоговый кодекс РФ (федер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альные, региональные и местные налоги). ТК РФ (т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рудовые отношения между работниками и работодателями). 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0C63A0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т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июля 2007 года «О развитии малого и среднего предпринимательства в РФ» (малый,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 и крупным бизнес; микропредприятия). ФЗ ст 8 августа 2001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129-ФЗ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 юридических лиц и индивидуальных предпринимателей» (общероссийский классификатор видов экономической деятельности, единый государственный реестр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9109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CA6D88" w:rsidRPr="001602FE" w:rsidRDefault="00CA6D88" w:rsidP="00A76C1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60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CA6D88" w:rsidRPr="008736F6" w:rsidRDefault="00CA6D88" w:rsidP="001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9109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CA6D88" w:rsidRPr="008736F6" w:rsidRDefault="00CA6D88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A6D88" w:rsidRDefault="00CA6D88" w:rsidP="00A7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2F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  <w:p w:rsidR="00CA6D88" w:rsidRPr="008B4D95" w:rsidRDefault="00CA6D88" w:rsidP="00A76C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vAlign w:val="center"/>
          </w:tcPr>
          <w:p w:rsidR="00CA6D88" w:rsidRPr="008736F6" w:rsidRDefault="00CA6D88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8B4D95" w:rsidRDefault="008736F6" w:rsidP="00A76C18">
            <w:pPr>
              <w:pStyle w:val="a6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3</w:t>
            </w:r>
          </w:p>
          <w:p w:rsidR="008736F6" w:rsidRPr="008B4D95" w:rsidRDefault="008736F6" w:rsidP="00A76C18">
            <w:pPr>
              <w:pStyle w:val="a6"/>
              <w:shd w:val="clear" w:color="auto" w:fill="auto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и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B4D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предпринимательства</w:t>
            </w:r>
          </w:p>
          <w:p w:rsidR="008736F6" w:rsidRDefault="008736F6" w:rsidP="00A76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8736F6" w:rsidRPr="008B4D95" w:rsidRDefault="008736F6" w:rsidP="00A25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B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Default="008736F6" w:rsidP="008B4D95">
            <w:pPr>
              <w:pStyle w:val="a6"/>
              <w:shd w:val="clear" w:color="auto" w:fill="auto"/>
              <w:spacing w:line="266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B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36F6" w:rsidRPr="00136264" w:rsidRDefault="008736F6" w:rsidP="008736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5092F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производственной деятельности. </w:t>
            </w:r>
            <w:r w:rsidRPr="0055092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и сущность коммерческой деятельности. Сущность и задачи </w:t>
            </w:r>
            <w:r w:rsidRPr="005509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финансовой деятельности</w:t>
            </w:r>
          </w:p>
        </w:tc>
        <w:tc>
          <w:tcPr>
            <w:tcW w:w="1275" w:type="dxa"/>
            <w:vMerge/>
            <w:vAlign w:val="center"/>
          </w:tcPr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8B4D95">
            <w:pPr>
              <w:pStyle w:val="a6"/>
              <w:shd w:val="clear" w:color="auto" w:fill="auto"/>
              <w:spacing w:line="266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CA6D88" w:rsidRPr="00B84899" w:rsidRDefault="00CA6D88" w:rsidP="008B4D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CA6D88" w:rsidRPr="008736F6" w:rsidRDefault="00CA6D88" w:rsidP="001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8B4D95">
            <w:pPr>
              <w:pStyle w:val="a6"/>
              <w:shd w:val="clear" w:color="auto" w:fill="auto"/>
              <w:spacing w:line="266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vAlign w:val="center"/>
          </w:tcPr>
          <w:p w:rsidR="00CA6D88" w:rsidRPr="008736F6" w:rsidRDefault="00CA6D88" w:rsidP="008B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A6D88" w:rsidRPr="0055092F" w:rsidRDefault="00CA6D88" w:rsidP="008B4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60B">
              <w:rPr>
                <w:rStyle w:val="fontstyle01"/>
                <w:color w:val="auto"/>
                <w:sz w:val="24"/>
                <w:szCs w:val="24"/>
              </w:rPr>
              <w:t>Определение организационно-правовой формы предприятия</w:t>
            </w:r>
          </w:p>
        </w:tc>
        <w:tc>
          <w:tcPr>
            <w:tcW w:w="1275" w:type="dxa"/>
            <w:vMerge/>
            <w:vAlign w:val="center"/>
          </w:tcPr>
          <w:p w:rsidR="00CA6D88" w:rsidRPr="008736F6" w:rsidRDefault="00CA6D88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Индивидуальное</w:t>
            </w:r>
          </w:p>
          <w:p w:rsidR="008736F6" w:rsidRPr="00136264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редпринима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55092F" w:rsidRDefault="008736F6" w:rsidP="008B4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Default="008736F6" w:rsidP="008B4D95">
            <w:pPr>
              <w:pStyle w:val="a6"/>
              <w:shd w:val="clear" w:color="auto" w:fill="auto"/>
              <w:spacing w:line="266" w:lineRule="auto"/>
              <w:ind w:firstLine="14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736F6" w:rsidRPr="00136264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принципы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функционирования индивидуальной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Принятие решений. Ведение документации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отчетности.Преимуще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ства и недостатки индивидуальной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предпринимательской деятельности</w:t>
            </w:r>
          </w:p>
        </w:tc>
        <w:tc>
          <w:tcPr>
            <w:tcW w:w="1275" w:type="dxa"/>
            <w:vMerge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136264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5</w:t>
            </w:r>
          </w:p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регистрации и ликвидации</w:t>
            </w:r>
            <w:r w:rsidRPr="00136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предпринимательской деятельности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136264" w:rsidRDefault="008736F6" w:rsidP="00A250EC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136264" w:rsidRDefault="008736F6" w:rsidP="00136264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736F6" w:rsidRPr="0049039D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Документы, необходимые для регистрации предпринимательской деятельности. Заявление о государс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твенной регистрации. Открытие рас</w:t>
            </w:r>
            <w:r w:rsidRPr="0049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чётног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49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счёта в банке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49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Порядок ликвидации предпринимательской деятельности</w:t>
            </w:r>
          </w:p>
        </w:tc>
        <w:tc>
          <w:tcPr>
            <w:tcW w:w="1275" w:type="dxa"/>
            <w:vMerge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136264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8736F6" w:rsidRPr="0049039D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Налогообложение предпринимательской деятельности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49039D" w:rsidRDefault="008736F6" w:rsidP="00A250EC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136264" w:rsidRDefault="008736F6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736F6" w:rsidRPr="00CA6D88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в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иды налогов. Системы налогообложения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Упрощённая система налогообложения (УСН). УСН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 налогообложения «доходы»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УСН объект налогооблож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 «дохода минус расходы». УСН на основе налог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 Единый налог на вменённый доход (ЕНВД). Единый сельскохозяйственный налог 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CH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). 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 системы налогообложения общи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принципы. НДС (налог на добавленную стоимость). Страховые взносы во внебюджетные фонды. Удержание и уплата налога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доходы физических лиц (НДФЛ)</w:t>
            </w: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налоговыми агентами</w:t>
            </w:r>
          </w:p>
        </w:tc>
        <w:tc>
          <w:tcPr>
            <w:tcW w:w="1275" w:type="dxa"/>
            <w:vMerge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136264" w:rsidRDefault="008736F6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8736F6" w:rsidRPr="0049039D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B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136264" w:rsidRDefault="008736F6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36F6" w:rsidRPr="0049039D" w:rsidRDefault="008736F6" w:rsidP="0049039D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расчетов н налогов при УСН и ЕНВД</w:t>
            </w:r>
          </w:p>
        </w:tc>
        <w:tc>
          <w:tcPr>
            <w:tcW w:w="1275" w:type="dxa"/>
            <w:vMerge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7</w:t>
            </w:r>
          </w:p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Бухгалтерский учёт и отчетность</w:t>
            </w:r>
          </w:p>
          <w:p w:rsidR="008736F6" w:rsidRPr="00136264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8736F6" w:rsidRPr="0049039D" w:rsidRDefault="008736F6" w:rsidP="00A250EC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B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A76C18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49039D" w:rsidRDefault="008736F6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Бухгалтерская отчетность.Налоговый учет. Учет результатов хозяйственной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ости при УСН. Книга учета доходо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и расходов. Налоговая отчетность: формы, порядок сдачи. Отчетность во внебюджетные фонды: формы, порядок сдачи. Отчетность в Федеральную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службу государственной статистики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88" w:rsidRPr="00D93021" w:rsidTr="009109EE">
        <w:trPr>
          <w:trHeight w:val="340"/>
        </w:trPr>
        <w:tc>
          <w:tcPr>
            <w:tcW w:w="2552" w:type="dxa"/>
            <w:vMerge/>
            <w:vAlign w:val="center"/>
          </w:tcPr>
          <w:p w:rsidR="00CA6D88" w:rsidRPr="0049039D" w:rsidRDefault="00CA6D88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CA6D88" w:rsidRDefault="00CA6D88" w:rsidP="009109EE">
            <w:pPr>
              <w:pStyle w:val="a6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  <w:vAlign w:val="center"/>
          </w:tcPr>
          <w:p w:rsidR="00CA6D88" w:rsidRPr="008736F6" w:rsidRDefault="00CA6D88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6D88" w:rsidRPr="00A414BB" w:rsidRDefault="00CA6D88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88" w:rsidRPr="00D93021" w:rsidTr="005D4285">
        <w:trPr>
          <w:trHeight w:val="340"/>
        </w:trPr>
        <w:tc>
          <w:tcPr>
            <w:tcW w:w="2552" w:type="dxa"/>
            <w:vMerge/>
            <w:vAlign w:val="center"/>
          </w:tcPr>
          <w:p w:rsidR="00CA6D88" w:rsidRPr="0049039D" w:rsidRDefault="00CA6D88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CA6D88" w:rsidRPr="008736F6" w:rsidRDefault="00CA6D88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A6D88" w:rsidRPr="005D4285" w:rsidRDefault="00CA6D88" w:rsidP="005D428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Заполнение налоговой декларации</w:t>
            </w:r>
          </w:p>
        </w:tc>
        <w:tc>
          <w:tcPr>
            <w:tcW w:w="1275" w:type="dxa"/>
            <w:vMerge/>
            <w:vAlign w:val="center"/>
          </w:tcPr>
          <w:p w:rsidR="00CA6D88" w:rsidRPr="008736F6" w:rsidRDefault="00CA6D88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A6D88" w:rsidRPr="00A414BB" w:rsidRDefault="00CA6D88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8</w:t>
            </w:r>
          </w:p>
          <w:p w:rsidR="008736F6" w:rsidRPr="0049039D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результатов предпринимательской деятельности</w:t>
            </w:r>
          </w:p>
        </w:tc>
        <w:tc>
          <w:tcPr>
            <w:tcW w:w="7797" w:type="dxa"/>
            <w:gridSpan w:val="2"/>
            <w:vAlign w:val="center"/>
          </w:tcPr>
          <w:p w:rsidR="008736F6" w:rsidRDefault="008736F6" w:rsidP="00A250EC">
            <w:pPr>
              <w:pStyle w:val="a6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</w:tcPr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Default="008736F6" w:rsidP="00A7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36F6" w:rsidRPr="005D4285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Прибыль как цель предпринимател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ьской деятельности. Ее формирование и распределение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Экономическая и бухгалтерская прибыл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».Формирование балансовой прибыли. Распределение и использование прибыли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Соотношение «затраты объем производства - прибыль». Анализ безубыточности. Финансовые показатели эффективности предпринимательском деятельности. Рентабельность. Собственные и заемные финансовые ресурсы</w:t>
            </w:r>
          </w:p>
        </w:tc>
        <w:tc>
          <w:tcPr>
            <w:tcW w:w="1275" w:type="dxa"/>
            <w:vMerge/>
          </w:tcPr>
          <w:p w:rsidR="008736F6" w:rsidRPr="008736F6" w:rsidRDefault="008736F6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CA6D88" w:rsidRDefault="00CA6D88" w:rsidP="009109EE">
            <w:pPr>
              <w:pStyle w:val="a6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CA6D88" w:rsidRPr="008736F6" w:rsidRDefault="00CA6D88" w:rsidP="002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49039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CA6D88" w:rsidRPr="008736F6" w:rsidRDefault="00CA6D88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A6D88" w:rsidRPr="005D4285" w:rsidRDefault="00CA6D88" w:rsidP="005D428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Заполнение форм бухгалтерской отчётности</w:t>
            </w:r>
          </w:p>
        </w:tc>
        <w:tc>
          <w:tcPr>
            <w:tcW w:w="1275" w:type="dxa"/>
            <w:vMerge/>
          </w:tcPr>
          <w:p w:rsidR="00CA6D88" w:rsidRPr="008736F6" w:rsidRDefault="00CA6D88" w:rsidP="002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</w:t>
            </w:r>
            <w:r w:rsidRPr="005D4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9</w:t>
            </w:r>
          </w:p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предпринимательского риска, управление рисками</w:t>
            </w:r>
          </w:p>
        </w:tc>
        <w:tc>
          <w:tcPr>
            <w:tcW w:w="7797" w:type="dxa"/>
            <w:gridSpan w:val="2"/>
            <w:vAlign w:val="center"/>
          </w:tcPr>
          <w:p w:rsidR="008736F6" w:rsidRDefault="008736F6" w:rsidP="00A250EC">
            <w:pPr>
              <w:pStyle w:val="a6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5D4285" w:rsidRDefault="008736F6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 и сущность рисков в предпринимательстве.  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потерь и рисков. Показатели риска и методы его оценки Методы снижения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Страхование рисков</w:t>
            </w:r>
          </w:p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Pr="005D4285" w:rsidRDefault="00CA6D88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CA6D88" w:rsidRPr="005D4285" w:rsidRDefault="00CA6D88" w:rsidP="00A76C1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CA6D88" w:rsidRPr="008736F6" w:rsidRDefault="00CA6D88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CA6D88" w:rsidRPr="005D4285" w:rsidRDefault="00CA6D88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CA6D88" w:rsidRPr="008736F6" w:rsidRDefault="00CA6D88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A6D88" w:rsidRDefault="00CA6D88" w:rsidP="00A76C1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2F">
              <w:rPr>
                <w:rFonts w:ascii="Times New Roman" w:hAnsi="Times New Roman"/>
                <w:sz w:val="24"/>
                <w:szCs w:val="24"/>
              </w:rPr>
              <w:t>Анализ и определение рисков в предпринимательской деятельности</w:t>
            </w:r>
          </w:p>
          <w:p w:rsidR="00CA6D88" w:rsidRPr="00CA6D88" w:rsidRDefault="00CA6D88" w:rsidP="00A76C1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6D88" w:rsidRPr="008736F6" w:rsidRDefault="00CA6D88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D88" w:rsidRPr="00A414BB" w:rsidRDefault="00CA6D88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10</w:t>
            </w:r>
          </w:p>
          <w:p w:rsidR="008736F6" w:rsidRPr="005D4285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проведения маркетингового исследования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5D4285" w:rsidRDefault="008736F6" w:rsidP="00A250EC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5D4285" w:rsidRDefault="008736F6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36F6" w:rsidRPr="005D4285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Маркетинг. Цели маркетинга. Анализ рынка для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едприятий. Сегментация рынка, ка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основной метод анализа. Потенциальная емкость рынка.Потенциал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ьный объём продаж. Реальный объе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 продаж.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конкурентоспособност</w:t>
            </w:r>
            <w:r w:rsidRPr="005D4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предприятия. Продвижение продукта на рынке</w:t>
            </w:r>
          </w:p>
        </w:tc>
        <w:tc>
          <w:tcPr>
            <w:tcW w:w="1275" w:type="dxa"/>
            <w:vMerge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11</w:t>
            </w:r>
          </w:p>
          <w:p w:rsidR="008736F6" w:rsidRPr="009109EE" w:rsidRDefault="008736F6" w:rsidP="00A76C18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предпринимательской ниши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5D4285" w:rsidRDefault="008736F6" w:rsidP="00A250EC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736F6" w:rsidRDefault="008736F6" w:rsidP="008736F6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ОК11</w:t>
            </w:r>
          </w:p>
          <w:p w:rsidR="008736F6" w:rsidRPr="00A414BB" w:rsidRDefault="008736F6" w:rsidP="008736F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9109EE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5D4285" w:rsidRDefault="008736F6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1602FE" w:rsidRDefault="008736F6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736F6" w:rsidRPr="009109EE" w:rsidRDefault="008736F6" w:rsidP="008736F6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плана исследования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ка. Оценка потенциальной ёмкости рынка, потенциальног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объёма продаж, реального объёма продаж</w:t>
            </w:r>
          </w:p>
        </w:tc>
        <w:tc>
          <w:tcPr>
            <w:tcW w:w="1275" w:type="dxa"/>
            <w:vMerge/>
            <w:vAlign w:val="center"/>
          </w:tcPr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736F6" w:rsidRPr="00A414BB" w:rsidRDefault="008736F6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5D4285" w:rsidRDefault="008736F6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8736F6" w:rsidRPr="001602FE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60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по темам 1-11</w:t>
            </w:r>
          </w:p>
        </w:tc>
        <w:tc>
          <w:tcPr>
            <w:tcW w:w="1275" w:type="dxa"/>
            <w:vAlign w:val="center"/>
          </w:tcPr>
          <w:p w:rsidR="008736F6" w:rsidRPr="008736F6" w:rsidRDefault="008736F6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5D4285" w:rsidRDefault="008736F6" w:rsidP="005D428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8736F6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  <w:p w:rsidR="008736F6" w:rsidRPr="001602FE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B67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275" w:type="dxa"/>
          </w:tcPr>
          <w:p w:rsidR="008736F6" w:rsidRPr="008736F6" w:rsidRDefault="008736F6" w:rsidP="00AA12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 w:val="restart"/>
          </w:tcPr>
          <w:p w:rsidR="008736F6" w:rsidRPr="009109EE" w:rsidRDefault="008736F6" w:rsidP="002E5A6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12</w:t>
            </w:r>
          </w:p>
          <w:p w:rsidR="008736F6" w:rsidRPr="009109EE" w:rsidRDefault="008736F6" w:rsidP="002E5A6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Предпринимательская</w:t>
            </w:r>
          </w:p>
          <w:p w:rsidR="008736F6" w:rsidRPr="005D4285" w:rsidRDefault="008736F6" w:rsidP="002E5A6D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Технология разработки бизнес- плана</w:t>
            </w:r>
          </w:p>
        </w:tc>
        <w:tc>
          <w:tcPr>
            <w:tcW w:w="7797" w:type="dxa"/>
            <w:gridSpan w:val="2"/>
            <w:vAlign w:val="center"/>
          </w:tcPr>
          <w:p w:rsidR="008736F6" w:rsidRPr="005D4285" w:rsidRDefault="008736F6" w:rsidP="00112AAA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36F6" w:rsidRPr="008736F6" w:rsidRDefault="008736F6" w:rsidP="002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901F2" w:rsidRDefault="002901F2" w:rsidP="002901F2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 11</w:t>
            </w:r>
          </w:p>
          <w:p w:rsidR="008736F6" w:rsidRPr="00A414BB" w:rsidRDefault="002901F2" w:rsidP="002901F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F6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8736F6" w:rsidRPr="009109EE" w:rsidRDefault="008736F6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8736F6" w:rsidRPr="008736F6" w:rsidRDefault="008736F6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8736F6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Предпринимательская идея и её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Принятие предпринимательского решения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.</w:t>
            </w:r>
            <w:r w:rsidRPr="009109E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Рекомендации но написанию бизнес-плана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 бизнес-плана. </w:t>
            </w:r>
            <w:r w:rsidRPr="0055092F">
              <w:rPr>
                <w:rFonts w:ascii="Times New Roman" w:hAnsi="Times New Roman"/>
                <w:sz w:val="24"/>
                <w:szCs w:val="24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бизнес-идей</w:t>
            </w:r>
          </w:p>
          <w:p w:rsidR="008736F6" w:rsidRPr="005D4285" w:rsidRDefault="008736F6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8736F6" w:rsidRPr="008736F6" w:rsidRDefault="008736F6" w:rsidP="002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6F6" w:rsidRPr="00A414BB" w:rsidRDefault="008736F6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6F6" w:rsidRPr="008736F6" w:rsidRDefault="008736F6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2901F2">
        <w:trPr>
          <w:trHeight w:val="340"/>
        </w:trPr>
        <w:tc>
          <w:tcPr>
            <w:tcW w:w="2552" w:type="dxa"/>
            <w:vMerge/>
            <w:vAlign w:val="center"/>
          </w:tcPr>
          <w:p w:rsidR="002901F2" w:rsidRPr="009109EE" w:rsidRDefault="002901F2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2901F2" w:rsidRPr="005D4285" w:rsidRDefault="002901F2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0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01F2" w:rsidRPr="008736F6" w:rsidRDefault="002901F2" w:rsidP="0017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901F2" w:rsidRPr="00A414BB" w:rsidRDefault="002901F2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2901F2">
        <w:trPr>
          <w:trHeight w:val="340"/>
        </w:trPr>
        <w:tc>
          <w:tcPr>
            <w:tcW w:w="2552" w:type="dxa"/>
            <w:vMerge/>
            <w:vAlign w:val="center"/>
          </w:tcPr>
          <w:p w:rsidR="002901F2" w:rsidRPr="009109EE" w:rsidRDefault="002901F2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2901F2" w:rsidRPr="008736F6" w:rsidRDefault="002901F2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2901F2" w:rsidRPr="009109EE" w:rsidRDefault="002901F2" w:rsidP="00254BC8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команде по выдвижению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генерированию предприним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ательских идей. </w:t>
            </w:r>
          </w:p>
        </w:tc>
        <w:tc>
          <w:tcPr>
            <w:tcW w:w="1275" w:type="dxa"/>
            <w:vMerge/>
            <w:vAlign w:val="center"/>
          </w:tcPr>
          <w:p w:rsidR="002901F2" w:rsidRPr="008736F6" w:rsidRDefault="002901F2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1F2" w:rsidRPr="00A414BB" w:rsidRDefault="002901F2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2901F2">
        <w:trPr>
          <w:trHeight w:val="340"/>
        </w:trPr>
        <w:tc>
          <w:tcPr>
            <w:tcW w:w="2552" w:type="dxa"/>
            <w:vMerge/>
            <w:vAlign w:val="center"/>
          </w:tcPr>
          <w:p w:rsidR="002901F2" w:rsidRPr="009109EE" w:rsidRDefault="002901F2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2901F2" w:rsidRPr="008736F6" w:rsidRDefault="002901F2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bottom"/>
          </w:tcPr>
          <w:p w:rsidR="002901F2" w:rsidRPr="009109EE" w:rsidRDefault="002901F2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бизн</w:t>
            </w:r>
            <w:r w:rsidRPr="00910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ес-плана</w:t>
            </w:r>
          </w:p>
        </w:tc>
        <w:tc>
          <w:tcPr>
            <w:tcW w:w="1275" w:type="dxa"/>
            <w:vMerge/>
            <w:vAlign w:val="center"/>
          </w:tcPr>
          <w:p w:rsidR="002901F2" w:rsidRPr="008736F6" w:rsidRDefault="002901F2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1F2" w:rsidRPr="00A414BB" w:rsidRDefault="002901F2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2901F2">
        <w:trPr>
          <w:trHeight w:val="340"/>
        </w:trPr>
        <w:tc>
          <w:tcPr>
            <w:tcW w:w="2552" w:type="dxa"/>
            <w:vMerge/>
            <w:vAlign w:val="center"/>
          </w:tcPr>
          <w:p w:rsidR="002901F2" w:rsidRPr="009109EE" w:rsidRDefault="002901F2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2901F2" w:rsidRDefault="002901F2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  <w:p w:rsidR="002901F2" w:rsidRDefault="002901F2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защите бизнес - проекта</w:t>
            </w:r>
          </w:p>
        </w:tc>
        <w:tc>
          <w:tcPr>
            <w:tcW w:w="1275" w:type="dxa"/>
          </w:tcPr>
          <w:p w:rsidR="002901F2" w:rsidRPr="008736F6" w:rsidRDefault="002901F2" w:rsidP="00AA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901F2" w:rsidRPr="00A414BB" w:rsidRDefault="002901F2" w:rsidP="004328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8736F6">
        <w:trPr>
          <w:trHeight w:val="449"/>
        </w:trPr>
        <w:tc>
          <w:tcPr>
            <w:tcW w:w="2552" w:type="dxa"/>
            <w:vMerge w:val="restart"/>
          </w:tcPr>
          <w:p w:rsidR="002901F2" w:rsidRDefault="002901F2" w:rsidP="00B84899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13</w:t>
            </w:r>
          </w:p>
          <w:p w:rsidR="002901F2" w:rsidRPr="004A0DCE" w:rsidRDefault="002901F2" w:rsidP="00B84899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A0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бизнес- идей</w:t>
            </w:r>
          </w:p>
        </w:tc>
        <w:tc>
          <w:tcPr>
            <w:tcW w:w="7797" w:type="dxa"/>
            <w:gridSpan w:val="2"/>
            <w:vAlign w:val="center"/>
          </w:tcPr>
          <w:p w:rsidR="002901F2" w:rsidRDefault="002901F2" w:rsidP="00112AAA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D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901F2" w:rsidRPr="008736F6" w:rsidRDefault="002901F2" w:rsidP="00B8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901F2" w:rsidRDefault="002901F2" w:rsidP="002901F2">
            <w:pPr>
              <w:pStyle w:val="a6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 01-ОК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 ОК 11</w:t>
            </w:r>
          </w:p>
          <w:p w:rsidR="002901F2" w:rsidRPr="00A414BB" w:rsidRDefault="002901F2" w:rsidP="002901F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560" w:type="dxa"/>
            <w:vMerge w:val="restart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1F2" w:rsidRPr="00D93021" w:rsidTr="008736F6">
        <w:trPr>
          <w:trHeight w:val="340"/>
        </w:trPr>
        <w:tc>
          <w:tcPr>
            <w:tcW w:w="2552" w:type="dxa"/>
            <w:vMerge/>
            <w:vAlign w:val="center"/>
          </w:tcPr>
          <w:p w:rsidR="002901F2" w:rsidRDefault="002901F2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:rsidR="002901F2" w:rsidRPr="008736F6" w:rsidRDefault="002901F2" w:rsidP="004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01F2" w:rsidRPr="004A0DCE" w:rsidRDefault="002901F2" w:rsidP="004A0DC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Презентация бизнес-идеи</w:t>
            </w:r>
            <w:r w:rsidRPr="004A0DC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Зашита индивидуального проектного задания по теме «Разработка бизнес- плана»</w:t>
            </w:r>
          </w:p>
        </w:tc>
        <w:tc>
          <w:tcPr>
            <w:tcW w:w="1275" w:type="dxa"/>
            <w:vMerge/>
            <w:vAlign w:val="center"/>
          </w:tcPr>
          <w:p w:rsidR="002901F2" w:rsidRPr="008736F6" w:rsidRDefault="002901F2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1F2" w:rsidRPr="00A414BB" w:rsidRDefault="002901F2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8" w:rsidRPr="00D93021" w:rsidTr="002901F2">
        <w:trPr>
          <w:trHeight w:val="340"/>
        </w:trPr>
        <w:tc>
          <w:tcPr>
            <w:tcW w:w="2552" w:type="dxa"/>
            <w:vMerge/>
            <w:vAlign w:val="center"/>
          </w:tcPr>
          <w:p w:rsidR="00CA6D88" w:rsidRDefault="00CA6D88" w:rsidP="009109EE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  <w:gridSpan w:val="2"/>
          </w:tcPr>
          <w:p w:rsidR="00CA6D88" w:rsidRDefault="00CA6D88" w:rsidP="004A0DC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="0087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обучающихся</w:t>
            </w:r>
          </w:p>
          <w:p w:rsidR="008736F6" w:rsidRDefault="008736F6" w:rsidP="004A0DC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дифференцированному</w:t>
            </w:r>
            <w:r w:rsidRPr="00170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275" w:type="dxa"/>
            <w:vAlign w:val="center"/>
          </w:tcPr>
          <w:p w:rsidR="00CA6D88" w:rsidRPr="008736F6" w:rsidRDefault="00CA6D88" w:rsidP="009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A6D88" w:rsidRPr="00A414BB" w:rsidRDefault="00CA6D88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A6D88" w:rsidRPr="008736F6" w:rsidRDefault="00CA6D88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F2" w:rsidRPr="00D93021" w:rsidTr="008736F6">
        <w:trPr>
          <w:trHeight w:val="340"/>
        </w:trPr>
        <w:tc>
          <w:tcPr>
            <w:tcW w:w="10349" w:type="dxa"/>
            <w:gridSpan w:val="3"/>
            <w:vAlign w:val="center"/>
          </w:tcPr>
          <w:p w:rsidR="002901F2" w:rsidRPr="000976CA" w:rsidRDefault="002901F2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96124">
              <w:rPr>
                <w:rFonts w:ascii="Times New Roman" w:hAnsi="Times New Roman"/>
                <w:b/>
                <w:sz w:val="24"/>
                <w:szCs w:val="24"/>
              </w:rPr>
              <w:t xml:space="preserve">ромежуточная аттестация </w:t>
            </w:r>
            <w:r w:rsidRPr="00C31DDC">
              <w:rPr>
                <w:rFonts w:ascii="Times New Roman" w:hAnsi="Times New Roman"/>
                <w:b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275" w:type="dxa"/>
            <w:vAlign w:val="center"/>
          </w:tcPr>
          <w:p w:rsidR="002901F2" w:rsidRDefault="002901F2" w:rsidP="0017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01F2" w:rsidRPr="00A414BB" w:rsidRDefault="002901F2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1F2" w:rsidRPr="008736F6" w:rsidRDefault="002901F2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CA" w:rsidRPr="00D93021" w:rsidTr="008736F6">
        <w:trPr>
          <w:trHeight w:val="340"/>
        </w:trPr>
        <w:tc>
          <w:tcPr>
            <w:tcW w:w="10349" w:type="dxa"/>
            <w:gridSpan w:val="3"/>
            <w:vAlign w:val="center"/>
          </w:tcPr>
          <w:p w:rsidR="000976CA" w:rsidRPr="000976CA" w:rsidRDefault="000976CA" w:rsidP="009109EE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976CA" w:rsidRPr="00A414BB" w:rsidRDefault="000976CA" w:rsidP="0017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6D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976CA" w:rsidRPr="00A414BB" w:rsidRDefault="000976CA" w:rsidP="0091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6CA" w:rsidRPr="008736F6" w:rsidRDefault="000976CA" w:rsidP="0087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5F" w:rsidRDefault="00815C5F" w:rsidP="00097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E1" w:rsidRPr="00D9639F" w:rsidRDefault="00E97AE1" w:rsidP="00E9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97AE1" w:rsidRPr="002E5A6D" w:rsidRDefault="00E97AE1" w:rsidP="00E97AE1">
      <w:pPr>
        <w:pStyle w:val="a9"/>
        <w:numPr>
          <w:ilvl w:val="0"/>
          <w:numId w:val="10"/>
        </w:numPr>
        <w:spacing w:after="0"/>
        <w:ind w:left="709" w:hanging="283"/>
        <w:rPr>
          <w:rFonts w:eastAsia="Times New Roman"/>
        </w:rPr>
      </w:pPr>
      <w:r w:rsidRPr="002E5A6D">
        <w:rPr>
          <w:rFonts w:eastAsia="Times New Roman"/>
        </w:rPr>
        <w:t>– ознакомительный (узнавание ранее изученных объектов, свойств);</w:t>
      </w:r>
    </w:p>
    <w:p w:rsidR="00E97AE1" w:rsidRPr="001F2F10" w:rsidRDefault="00E97AE1" w:rsidP="00E97AE1">
      <w:p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7AE1" w:rsidRDefault="00E97AE1" w:rsidP="00E97AE1">
      <w:pPr>
        <w:pStyle w:val="11"/>
        <w:shd w:val="clear" w:color="auto" w:fill="auto"/>
        <w:spacing w:line="276" w:lineRule="auto"/>
        <w:ind w:left="709" w:hanging="283"/>
        <w:rPr>
          <w:sz w:val="24"/>
          <w:szCs w:val="24"/>
        </w:rPr>
        <w:sectPr w:rsidR="00E97AE1" w:rsidSect="00A414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3  </w:t>
      </w:r>
      <w:r w:rsidRPr="001F2F10">
        <w:rPr>
          <w:sz w:val="24"/>
          <w:szCs w:val="24"/>
        </w:rPr>
        <w:t>– продуктивный (планирование и самостоятельное выполнение деятельности, решение проблемных задач</w:t>
      </w:r>
      <w:r>
        <w:rPr>
          <w:sz w:val="24"/>
          <w:szCs w:val="24"/>
        </w:rPr>
        <w:t>).</w:t>
      </w:r>
    </w:p>
    <w:p w:rsidR="00E97AE1" w:rsidRPr="00103AB3" w:rsidRDefault="00E97AE1" w:rsidP="00E9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РАБОЧЕЙ  ПРОГРАММЫ УЧЕБНОЙ ДИСЦИПЛИНЫ</w:t>
      </w:r>
    </w:p>
    <w:p w:rsidR="00E97AE1" w:rsidRPr="00103AB3" w:rsidRDefault="00E97AE1" w:rsidP="00E97A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AE1" w:rsidRPr="00103AB3" w:rsidRDefault="00E97AE1" w:rsidP="00E97AE1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E97AE1" w:rsidRPr="00103AB3" w:rsidRDefault="00E97AE1" w:rsidP="00E9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1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наличием учебного кабинета </w:t>
      </w: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Социально-экономических дисциплин</w:t>
      </w: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7AE1" w:rsidRPr="00103AB3" w:rsidRDefault="00E97AE1" w:rsidP="00E97A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E97AE1" w:rsidRDefault="00E97AE1" w:rsidP="00E97AE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рабочие места обучающихся;</w:t>
      </w:r>
    </w:p>
    <w:p w:rsidR="00E97AE1" w:rsidRDefault="00E97AE1" w:rsidP="00E97AE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рабочее место преподавателя;</w:t>
      </w:r>
    </w:p>
    <w:p w:rsidR="00E97AE1" w:rsidRPr="00103AB3" w:rsidRDefault="00E97AE1" w:rsidP="00E97AE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необходимая для проведения практических занятий методическая и справочная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(в т.ч. в электронном в виде).</w:t>
      </w:r>
    </w:p>
    <w:p w:rsidR="00E97AE1" w:rsidRPr="00103AB3" w:rsidRDefault="00E97AE1" w:rsidP="00E97AE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ехнические средства обучения: </w:t>
      </w:r>
    </w:p>
    <w:p w:rsidR="00E97AE1" w:rsidRPr="00103AB3" w:rsidRDefault="00E97AE1" w:rsidP="00E97AE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 с лицензионным программным обеспечением (по выбору образовательной организации): </w:t>
      </w:r>
      <w:r w:rsidRPr="00103AB3">
        <w:rPr>
          <w:rFonts w:ascii="Times New Roman" w:eastAsia="Times New Roman" w:hAnsi="Times New Roman" w:cs="Times New Roman"/>
          <w:sz w:val="24"/>
          <w:szCs w:val="24"/>
          <w:lang w:eastAsia="ru-RU"/>
        </w:rPr>
        <w:t>MS Office 2016, СПС Консультант Плюс, ГАРАНТ</w:t>
      </w: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7AE1" w:rsidRPr="00103AB3" w:rsidRDefault="00E97AE1" w:rsidP="00E97AE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AB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компьютер, мультимедийный проектор, экран, мультимедийные презентации.</w:t>
      </w:r>
    </w:p>
    <w:p w:rsidR="00E97AE1" w:rsidRDefault="00E97AE1" w:rsidP="00E97AE1">
      <w:pPr>
        <w:pStyle w:val="11"/>
        <w:shd w:val="clear" w:color="auto" w:fill="auto"/>
        <w:tabs>
          <w:tab w:val="left" w:pos="1259"/>
        </w:tabs>
        <w:spacing w:line="254" w:lineRule="auto"/>
        <w:ind w:firstLine="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9F0513" w:rsidRPr="00C27FB4" w:rsidRDefault="009F0513" w:rsidP="009F051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B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F0513" w:rsidRPr="00C27FB4" w:rsidRDefault="009F0513" w:rsidP="009F0513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F0513" w:rsidRPr="00C27FB4" w:rsidRDefault="009F0513" w:rsidP="009F0513">
      <w:pPr>
        <w:pStyle w:val="a9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698"/>
        <w:contextualSpacing/>
        <w:jc w:val="both"/>
      </w:pPr>
      <w:r w:rsidRPr="00C27FB4">
        <w:t>Галкин</w:t>
      </w:r>
      <w:r>
        <w:t>,</w:t>
      </w:r>
      <w:r w:rsidRPr="00C27FB4">
        <w:t xml:space="preserve"> В.В. Основы предпринимательской деятельности – Ростов-на-Дону</w:t>
      </w:r>
      <w:r>
        <w:t xml:space="preserve"> : Феникс, 2020. – 213 с.</w:t>
      </w:r>
    </w:p>
    <w:p w:rsidR="009F0513" w:rsidRPr="00C27FB4" w:rsidRDefault="009F0513" w:rsidP="009F0513">
      <w:pPr>
        <w:pStyle w:val="a9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698"/>
        <w:contextualSpacing/>
        <w:jc w:val="both"/>
      </w:pPr>
      <w:r w:rsidRPr="00C27FB4">
        <w:t>Голубева</w:t>
      </w:r>
      <w:r>
        <w:t>,</w:t>
      </w:r>
      <w:r w:rsidRPr="00C27FB4">
        <w:t xml:space="preserve"> Т.М. Основы предпринимательской деятельност</w:t>
      </w:r>
      <w:r>
        <w:t xml:space="preserve">и: Учебное пособие – Москва </w:t>
      </w:r>
      <w:r w:rsidRPr="00C27FB4">
        <w:t xml:space="preserve">: ФОРУМ, </w:t>
      </w:r>
      <w:r>
        <w:t>2022. – 230 с.</w:t>
      </w:r>
    </w:p>
    <w:p w:rsidR="009F0513" w:rsidRPr="00C27FB4" w:rsidRDefault="009F0513" w:rsidP="009F0513">
      <w:pPr>
        <w:pStyle w:val="a9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698"/>
        <w:contextualSpacing/>
        <w:jc w:val="both"/>
      </w:pPr>
      <w:r w:rsidRPr="00C27FB4">
        <w:rPr>
          <w:iCs/>
          <w:shd w:val="clear" w:color="auto" w:fill="FFFFFF"/>
        </w:rPr>
        <w:t>Горфинкель, В. Я.</w:t>
      </w:r>
      <w:r w:rsidRPr="00C27FB4">
        <w:rPr>
          <w:i/>
          <w:iCs/>
          <w:shd w:val="clear" w:color="auto" w:fill="FFFFFF"/>
        </w:rPr>
        <w:t> </w:t>
      </w:r>
      <w:r w:rsidRPr="00C27FB4">
        <w:rPr>
          <w:shd w:val="clear" w:color="auto" w:fill="FFFFFF"/>
        </w:rPr>
        <w:t>Инновационное предпринимательство: учебник и практикум для бакалавриата и магистратуры / В. Я. Горфинкель, Т. Г. Попадюк; под ред. В. Я.</w:t>
      </w:r>
      <w:r>
        <w:rPr>
          <w:shd w:val="clear" w:color="auto" w:fill="FFFFFF"/>
        </w:rPr>
        <w:t xml:space="preserve"> Горфинкеля, Т. Г. Попадюк. — Москва </w:t>
      </w:r>
      <w:r w:rsidRPr="00C27FB4">
        <w:rPr>
          <w:shd w:val="clear" w:color="auto" w:fill="FFFFFF"/>
        </w:rPr>
        <w:t>: Издательство Юрайт, 2018. — 523 с.</w:t>
      </w:r>
    </w:p>
    <w:p w:rsidR="009F0513" w:rsidRPr="009F0513" w:rsidRDefault="009F0513" w:rsidP="009F0513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before="0" w:after="0" w:line="276" w:lineRule="auto"/>
        <w:ind w:left="0" w:firstLine="698"/>
        <w:contextualSpacing/>
        <w:jc w:val="both"/>
      </w:pPr>
      <w:r w:rsidRPr="00C27FB4">
        <w:rPr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</w:t>
      </w:r>
      <w:r>
        <w:rPr>
          <w:shd w:val="clear" w:color="auto" w:fill="FFFFFF"/>
        </w:rPr>
        <w:t>й. — 2-е изд., испр. и доп. — Москва</w:t>
      </w:r>
      <w:r w:rsidRPr="00C27FB4">
        <w:rPr>
          <w:shd w:val="clear" w:color="auto" w:fill="FFFFFF"/>
        </w:rPr>
        <w:t xml:space="preserve"> : Издательство Юрайт, 2018. — 436 с.</w:t>
      </w:r>
    </w:p>
    <w:p w:rsidR="009F0513" w:rsidRPr="00C27FB4" w:rsidRDefault="009F0513" w:rsidP="009F051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C27FB4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9F0513" w:rsidRPr="00C27FB4" w:rsidRDefault="009F0513" w:rsidP="009F0513">
      <w:pPr>
        <w:pStyle w:val="ac"/>
        <w:numPr>
          <w:ilvl w:val="0"/>
          <w:numId w:val="14"/>
        </w:numPr>
        <w:tabs>
          <w:tab w:val="clear" w:pos="720"/>
          <w:tab w:val="left" w:pos="709"/>
        </w:tabs>
        <w:spacing w:line="276" w:lineRule="auto"/>
        <w:ind w:left="0" w:firstLine="426"/>
        <w:jc w:val="both"/>
        <w:rPr>
          <w:lang w:val="ru-RU"/>
        </w:rPr>
      </w:pPr>
      <w:hyperlink r:id="rId9" w:history="1">
        <w:r w:rsidRPr="00C27FB4">
          <w:rPr>
            <w:rStyle w:val="ab"/>
            <w:bCs/>
          </w:rPr>
          <w:t>http</w:t>
        </w:r>
        <w:r w:rsidRPr="00C27FB4">
          <w:rPr>
            <w:rStyle w:val="ab"/>
            <w:bCs/>
            <w:lang w:val="ru-RU"/>
          </w:rPr>
          <w:t>://</w:t>
        </w:r>
        <w:r w:rsidRPr="00C27FB4">
          <w:rPr>
            <w:rStyle w:val="ab"/>
            <w:bCs/>
          </w:rPr>
          <w:t>window</w:t>
        </w:r>
        <w:r w:rsidRPr="00C27FB4">
          <w:rPr>
            <w:rStyle w:val="ab"/>
            <w:bCs/>
            <w:lang w:val="ru-RU"/>
          </w:rPr>
          <w:t>.</w:t>
        </w:r>
        <w:r w:rsidRPr="00C27FB4">
          <w:rPr>
            <w:rStyle w:val="ab"/>
            <w:bCs/>
          </w:rPr>
          <w:t>edu</w:t>
        </w:r>
        <w:r w:rsidRPr="00C27FB4">
          <w:rPr>
            <w:rStyle w:val="ab"/>
            <w:bCs/>
            <w:lang w:val="ru-RU"/>
          </w:rPr>
          <w:t>.</w:t>
        </w:r>
        <w:r w:rsidRPr="00C27FB4">
          <w:rPr>
            <w:rStyle w:val="ab"/>
            <w:bCs/>
          </w:rPr>
          <w:t>ru</w:t>
        </w:r>
        <w:r w:rsidRPr="00C27FB4">
          <w:rPr>
            <w:rStyle w:val="ab"/>
            <w:bCs/>
            <w:lang w:val="ru-RU"/>
          </w:rPr>
          <w:t>/</w:t>
        </w:r>
      </w:hyperlink>
      <w:r w:rsidRPr="00C27FB4">
        <w:rPr>
          <w:rStyle w:val="ab"/>
          <w:bCs/>
          <w:lang w:val="ru-RU"/>
        </w:rPr>
        <w:t xml:space="preserve"> </w:t>
      </w:r>
      <w:r w:rsidRPr="00C27FB4">
        <w:rPr>
          <w:lang w:val="ru-RU"/>
        </w:rPr>
        <w:t xml:space="preserve">Единое окно доступа к образовательным ресурсам </w:t>
      </w:r>
    </w:p>
    <w:p w:rsidR="009F0513" w:rsidRPr="00C27FB4" w:rsidRDefault="009F0513" w:rsidP="009F0513">
      <w:pPr>
        <w:pStyle w:val="ac"/>
        <w:numPr>
          <w:ilvl w:val="0"/>
          <w:numId w:val="14"/>
        </w:numPr>
        <w:tabs>
          <w:tab w:val="clear" w:pos="720"/>
          <w:tab w:val="left" w:pos="709"/>
        </w:tabs>
        <w:spacing w:line="276" w:lineRule="auto"/>
        <w:ind w:left="0" w:firstLine="426"/>
        <w:jc w:val="both"/>
        <w:rPr>
          <w:lang w:val="ru-RU"/>
        </w:rPr>
      </w:pPr>
      <w:hyperlink r:id="rId10" w:history="1">
        <w:r w:rsidRPr="00C27FB4">
          <w:rPr>
            <w:rStyle w:val="ab"/>
            <w:bCs/>
          </w:rPr>
          <w:t>http</w:t>
        </w:r>
        <w:r w:rsidRPr="00C27FB4">
          <w:rPr>
            <w:rStyle w:val="ab"/>
            <w:bCs/>
            <w:lang w:val="ru-RU"/>
          </w:rPr>
          <w:t>://</w:t>
        </w:r>
        <w:r w:rsidRPr="00C27FB4">
          <w:rPr>
            <w:rStyle w:val="ab"/>
            <w:bCs/>
          </w:rPr>
          <w:t>www</w:t>
        </w:r>
        <w:r w:rsidRPr="00C27FB4">
          <w:rPr>
            <w:rStyle w:val="ab"/>
            <w:bCs/>
            <w:lang w:val="ru-RU"/>
          </w:rPr>
          <w:t>.</w:t>
        </w:r>
        <w:r w:rsidRPr="00C27FB4">
          <w:rPr>
            <w:rStyle w:val="ab"/>
            <w:bCs/>
          </w:rPr>
          <w:t>firo</w:t>
        </w:r>
        <w:r w:rsidRPr="00C27FB4">
          <w:rPr>
            <w:rStyle w:val="ab"/>
            <w:bCs/>
            <w:lang w:val="ru-RU"/>
          </w:rPr>
          <w:t>.</w:t>
        </w:r>
        <w:r w:rsidRPr="00C27FB4">
          <w:rPr>
            <w:rStyle w:val="ab"/>
            <w:bCs/>
          </w:rPr>
          <w:t>ru</w:t>
        </w:r>
        <w:r w:rsidRPr="00C27FB4">
          <w:rPr>
            <w:rStyle w:val="ab"/>
            <w:bCs/>
            <w:lang w:val="ru-RU"/>
          </w:rPr>
          <w:t>/</w:t>
        </w:r>
      </w:hyperlink>
      <w:r w:rsidRPr="00C27FB4">
        <w:rPr>
          <w:rStyle w:val="ab"/>
          <w:bCs/>
          <w:lang w:val="ru-RU"/>
        </w:rPr>
        <w:t xml:space="preserve"> </w:t>
      </w:r>
      <w:r w:rsidRPr="00C27FB4">
        <w:rPr>
          <w:lang w:val="ru-RU"/>
        </w:rPr>
        <w:t xml:space="preserve">Министерство образования и науки РФ ФГАУ «ФИРО» </w:t>
      </w:r>
    </w:p>
    <w:p w:rsidR="009F0513" w:rsidRPr="00C27FB4" w:rsidRDefault="009F0513" w:rsidP="009F0513">
      <w:pPr>
        <w:numPr>
          <w:ilvl w:val="0"/>
          <w:numId w:val="14"/>
        </w:numPr>
        <w:tabs>
          <w:tab w:val="clear" w:pos="720"/>
          <w:tab w:val="left" w:pos="180"/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https://www.minfin.ru/ru/ официальный сайт Министерство финансов РФ</w:t>
      </w:r>
    </w:p>
    <w:p w:rsidR="009F0513" w:rsidRPr="00C27FB4" w:rsidRDefault="009F0513" w:rsidP="009F0513">
      <w:pPr>
        <w:numPr>
          <w:ilvl w:val="0"/>
          <w:numId w:val="14"/>
        </w:numPr>
        <w:tabs>
          <w:tab w:val="clear" w:pos="720"/>
          <w:tab w:val="left" w:pos="18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http://www.consultant.ru/  –</w:t>
      </w:r>
      <w:r w:rsidRPr="00C27FB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</w:t>
      </w:r>
    </w:p>
    <w:p w:rsidR="009F0513" w:rsidRPr="00C27FB4" w:rsidRDefault="009F0513" w:rsidP="009F0513">
      <w:pPr>
        <w:numPr>
          <w:ilvl w:val="0"/>
          <w:numId w:val="14"/>
        </w:numPr>
        <w:tabs>
          <w:tab w:val="clear" w:pos="720"/>
          <w:tab w:val="left" w:pos="18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http://www.garant.ru/ – информационно-правовой портал</w:t>
      </w:r>
    </w:p>
    <w:p w:rsidR="009F0513" w:rsidRPr="00C27FB4" w:rsidRDefault="009F0513" w:rsidP="009F0513">
      <w:pPr>
        <w:numPr>
          <w:ilvl w:val="0"/>
          <w:numId w:val="14"/>
        </w:numPr>
        <w:tabs>
          <w:tab w:val="clear" w:pos="720"/>
          <w:tab w:val="left" w:pos="180"/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https://normativ.kontur.ru/– справочно-правовая система</w:t>
      </w:r>
    </w:p>
    <w:p w:rsidR="009F0513" w:rsidRPr="009F0513" w:rsidRDefault="009F0513" w:rsidP="009F0513">
      <w:pPr>
        <w:numPr>
          <w:ilvl w:val="0"/>
          <w:numId w:val="14"/>
        </w:numPr>
        <w:tabs>
          <w:tab w:val="clear" w:pos="720"/>
          <w:tab w:val="left" w:pos="180"/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27FB4">
          <w:rPr>
            <w:rStyle w:val="ab"/>
            <w:rFonts w:ascii="Times New Roman" w:hAnsi="Times New Roman"/>
            <w:bCs/>
            <w:sz w:val="24"/>
          </w:rPr>
          <w:t>http://www.edu-all.ru/</w:t>
        </w:r>
      </w:hyperlink>
      <w:r w:rsidRPr="00C27FB4">
        <w:rPr>
          <w:rFonts w:ascii="Times New Roman" w:hAnsi="Times New Roman" w:cs="Times New Roman"/>
          <w:sz w:val="24"/>
          <w:szCs w:val="24"/>
        </w:rPr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9F0513" w:rsidRPr="00C27FB4" w:rsidRDefault="009F0513" w:rsidP="009F0513">
      <w:pPr>
        <w:tabs>
          <w:tab w:val="left" w:pos="993"/>
        </w:tabs>
        <w:spacing w:after="0"/>
        <w:ind w:firstLine="69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C27FB4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9F0513" w:rsidRPr="00C27FB4" w:rsidRDefault="009F0513" w:rsidP="009F0513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Конституция РФ </w:t>
      </w:r>
    </w:p>
    <w:p w:rsidR="009F0513" w:rsidRPr="00C27FB4" w:rsidRDefault="009F0513" w:rsidP="009F0513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Гражданский кодекс РФ </w:t>
      </w:r>
    </w:p>
    <w:p w:rsidR="009F0513" w:rsidRPr="00C27FB4" w:rsidRDefault="009F0513" w:rsidP="009F0513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Налоговый кодекс РФ </w:t>
      </w:r>
    </w:p>
    <w:p w:rsidR="009F0513" w:rsidRPr="00C27FB4" w:rsidRDefault="009F0513" w:rsidP="009F0513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Федеральный закон РФ «О развитии среднего и малого предпринимательства в Российской Федерации» №209-ФЗ от 24.07.2007 года (последняя редакция)</w:t>
      </w:r>
    </w:p>
    <w:p w:rsidR="000F0C3A" w:rsidRDefault="000F0C3A" w:rsidP="000F0C3A">
      <w:pPr>
        <w:pStyle w:val="11"/>
        <w:shd w:val="clear" w:color="auto" w:fill="auto"/>
        <w:spacing w:line="254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BF19C1" w:rsidRDefault="00BF19C1" w:rsidP="009F0513">
      <w:pPr>
        <w:pStyle w:val="11"/>
        <w:shd w:val="clear" w:color="auto" w:fill="auto"/>
        <w:spacing w:line="254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0F0C3A" w:rsidRDefault="00D43600" w:rsidP="00D43600">
      <w:pPr>
        <w:pStyle w:val="30"/>
        <w:shd w:val="clear" w:color="auto" w:fill="auto"/>
        <w:tabs>
          <w:tab w:val="left" w:pos="370"/>
        </w:tabs>
        <w:spacing w:line="240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4</w:t>
      </w:r>
      <w:r w:rsidR="00E97AE1">
        <w:rPr>
          <w:color w:val="000000"/>
          <w:sz w:val="24"/>
          <w:szCs w:val="24"/>
          <w:lang w:eastAsia="ru-RU" w:bidi="ru-RU"/>
        </w:rPr>
        <w:t>.</w:t>
      </w:r>
      <w:r w:rsidR="009F0513">
        <w:rPr>
          <w:color w:val="000000"/>
          <w:sz w:val="24"/>
          <w:szCs w:val="24"/>
          <w:lang w:eastAsia="ru-RU" w:bidi="ru-RU"/>
        </w:rPr>
        <w:t xml:space="preserve"> </w:t>
      </w:r>
      <w:bookmarkStart w:id="1" w:name="bookmark540"/>
      <w:bookmarkStart w:id="2" w:name="bookmark541"/>
      <w:r w:rsidR="000F0C3A">
        <w:rPr>
          <w:color w:val="000000"/>
          <w:sz w:val="24"/>
          <w:szCs w:val="24"/>
          <w:lang w:eastAsia="ru-RU" w:bidi="ru-RU"/>
        </w:rPr>
        <w:t>КОНТРОЛЬ И ОЦЕНКА РЕЗУЛЬТАТОВ ОСВОЕНИЯУЧЕБНОЙ ДИСЦИПЛИНЫ</w:t>
      </w:r>
      <w:bookmarkEnd w:id="1"/>
      <w:bookmarkEnd w:id="2"/>
    </w:p>
    <w:p w:rsidR="000F0C3A" w:rsidRDefault="000F0C3A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A156D" w:rsidTr="000F0C3A">
        <w:tc>
          <w:tcPr>
            <w:tcW w:w="3190" w:type="dxa"/>
          </w:tcPr>
          <w:p w:rsidR="001A156D" w:rsidRPr="001A156D" w:rsidRDefault="001A156D" w:rsidP="001A156D">
            <w:pPr>
              <w:pStyle w:val="20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Результаты обучения</w:t>
            </w:r>
          </w:p>
        </w:tc>
        <w:tc>
          <w:tcPr>
            <w:tcW w:w="3190" w:type="dxa"/>
          </w:tcPr>
          <w:p w:rsidR="001A156D" w:rsidRPr="001A156D" w:rsidRDefault="001A156D" w:rsidP="001A156D">
            <w:pPr>
              <w:pStyle w:val="20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</w:tc>
        <w:tc>
          <w:tcPr>
            <w:tcW w:w="3191" w:type="dxa"/>
          </w:tcPr>
          <w:p w:rsidR="001A156D" w:rsidRPr="001A156D" w:rsidRDefault="001A156D" w:rsidP="001A156D">
            <w:pPr>
              <w:pStyle w:val="20"/>
              <w:shd w:val="clear" w:color="auto" w:fill="auto"/>
              <w:tabs>
                <w:tab w:val="left" w:leader="underscore" w:pos="565"/>
                <w:tab w:val="left" w:leader="underscore" w:pos="232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Формы и методы </w:t>
            </w:r>
            <w:r w:rsidRPr="001A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оценки</w:t>
            </w:r>
          </w:p>
        </w:tc>
      </w:tr>
      <w:tr w:rsidR="001A156D" w:rsidTr="00B117B3">
        <w:trPr>
          <w:trHeight w:val="6392"/>
        </w:trPr>
        <w:tc>
          <w:tcPr>
            <w:tcW w:w="3190" w:type="dxa"/>
            <w:vMerge w:val="restart"/>
          </w:tcPr>
          <w:p w:rsidR="001A156D" w:rsidRPr="00D43600" w:rsidRDefault="001A156D" w:rsidP="00D43600">
            <w:pPr>
              <w:pStyle w:val="11"/>
              <w:shd w:val="clear" w:color="auto" w:fill="auto"/>
              <w:tabs>
                <w:tab w:val="left" w:leader="underscore" w:pos="34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156D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Перечень знании</w:t>
            </w:r>
            <w:r w:rsidRPr="00D43600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, осваиваемых в </w:t>
            </w:r>
            <w:r w:rsidRPr="001A156D">
              <w:rPr>
                <w:iCs/>
                <w:color w:val="000000"/>
                <w:sz w:val="24"/>
                <w:szCs w:val="24"/>
                <w:lang w:eastAsia="ru-RU" w:bidi="ru-RU"/>
              </w:rPr>
              <w:t>рамках дисциплины: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 действий по созданию предприятия малого бизнеса в соответствии с выбранными приоритетами.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Нормативно-правовая базу предпринимательской деятельности.</w:t>
            </w:r>
          </w:p>
          <w:p w:rsidR="001A156D" w:rsidRDefault="001A156D" w:rsidP="00D43600">
            <w:pPr>
              <w:pStyle w:val="20"/>
              <w:pBdr>
                <w:bottom w:val="single" w:sz="4" w:space="0" w:color="auto"/>
              </w:pBd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Состояние экономики и предпринимательства </w:t>
            </w:r>
          </w:p>
          <w:p w:rsidR="001A156D" w:rsidRDefault="001A156D" w:rsidP="00D43600">
            <w:pPr>
              <w:pStyle w:val="20"/>
              <w:pBdr>
                <w:bottom w:val="single" w:sz="4" w:space="0" w:color="auto"/>
              </w:pBd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Потенциал и факторы, благоприятствующие развитию малого и среднего бизнеса,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кредитование малого бизнеса. </w:t>
            </w:r>
          </w:p>
          <w:p w:rsidR="001A156D" w:rsidRDefault="001A156D" w:rsidP="00D43600">
            <w:pPr>
              <w:pStyle w:val="20"/>
              <w:pBdr>
                <w:bottom w:val="single" w:sz="4" w:space="0" w:color="auto"/>
              </w:pBd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Технология разработки бизнес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плана. </w:t>
            </w:r>
          </w:p>
          <w:p w:rsidR="001A156D" w:rsidRPr="00D43600" w:rsidRDefault="001A156D" w:rsidP="00D43600">
            <w:pPr>
              <w:pStyle w:val="20"/>
              <w:pBdr>
                <w:bottom w:val="single" w:sz="4" w:space="0" w:color="auto"/>
              </w:pBd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ские и методологические основы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собственного дела.</w:t>
            </w:r>
          </w:p>
          <w:p w:rsidR="001A156D" w:rsidRPr="00D43600" w:rsidRDefault="001A156D" w:rsidP="00D43600">
            <w:pPr>
              <w:pStyle w:val="11"/>
              <w:shd w:val="clear" w:color="auto" w:fill="auto"/>
              <w:tabs>
                <w:tab w:val="left" w:leader="underscore" w:pos="34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156D"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  <w:t>Перечень умений.</w:t>
            </w:r>
            <w:r w:rsidRPr="00D43600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осваиваемых в </w:t>
            </w:r>
            <w:r w:rsidRPr="001A156D">
              <w:rPr>
                <w:iCs/>
                <w:color w:val="000000"/>
                <w:sz w:val="24"/>
                <w:szCs w:val="24"/>
                <w:lang w:eastAsia="ru-RU" w:bidi="ru-RU"/>
              </w:rPr>
              <w:t>рамкахдисциплины:</w:t>
            </w:r>
          </w:p>
          <w:p w:rsidR="001A156D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Грамотно проводить учебные исследования рынка под руководством педагога. 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Проводит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 психологический самоанализ предрасположенности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едпринимательской деятельности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организационно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правовую форму предпринимательской деятельности.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Применять различные методы исследования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рынка.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управленческие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решения.</w:t>
            </w:r>
          </w:p>
          <w:p w:rsidR="001A156D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Собирать и анализировать информацию о конкурентах, потребителях, поставщиках.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Делать экономические расчёты. </w:t>
            </w:r>
          </w:p>
          <w:p w:rsidR="001A156D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планирование производственной деятельности.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Разрабатывать бизнес-план.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презентации.</w:t>
            </w:r>
          </w:p>
          <w:p w:rsidR="001A156D" w:rsidRDefault="001A156D"/>
        </w:tc>
        <w:tc>
          <w:tcPr>
            <w:tcW w:w="3190" w:type="dxa"/>
            <w:vMerge w:val="restart"/>
          </w:tcPr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«Хорошо» - теоретическое содержание курса освоено полностью, без пробелов, некоторые умения сформированы недостаточно, асе предусмотренные программой учебные задания выполнены, некоторые виды заданий выполнены с ошибками. «Удовлетворительно» - теоретическое содержание курса освоено частично, но пробелы не носят сущее I венного характера, необходимые умения работы с освоенным материалом в основном сформированы, большинство</w:t>
            </w:r>
          </w:p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 мениянс сформированы, выполненные учебные задания содержат грубые ошибки.</w:t>
            </w:r>
          </w:p>
          <w:p w:rsidR="001A156D" w:rsidRDefault="001A156D"/>
        </w:tc>
        <w:tc>
          <w:tcPr>
            <w:tcW w:w="3191" w:type="dxa"/>
          </w:tcPr>
          <w:p w:rsidR="001A156D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tabs>
                <w:tab w:val="left" w:leader="underscore" w:pos="565"/>
                <w:tab w:val="left" w:leader="underscore" w:pos="2320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ких работ, </w:t>
            </w:r>
          </w:p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tabs>
                <w:tab w:val="left" w:leader="underscore" w:pos="565"/>
                <w:tab w:val="left" w:leader="underscore" w:pos="2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и индивидуал</w:t>
            </w: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ьный опрос.</w:t>
            </w:r>
          </w:p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Письменный опрос в форме тестирования</w:t>
            </w:r>
          </w:p>
          <w:p w:rsidR="001A156D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ind w:left="0" w:firstLine="0"/>
            </w:pPr>
          </w:p>
        </w:tc>
      </w:tr>
      <w:tr w:rsidR="001A156D" w:rsidTr="00B117B3">
        <w:trPr>
          <w:trHeight w:val="5530"/>
        </w:trPr>
        <w:tc>
          <w:tcPr>
            <w:tcW w:w="3190" w:type="dxa"/>
            <w:vMerge/>
          </w:tcPr>
          <w:p w:rsidR="001A156D" w:rsidRPr="001A156D" w:rsidRDefault="001A156D" w:rsidP="00D43600">
            <w:pPr>
              <w:pStyle w:val="11"/>
              <w:shd w:val="clear" w:color="auto" w:fill="auto"/>
              <w:tabs>
                <w:tab w:val="left" w:leader="underscore" w:pos="3445"/>
              </w:tabs>
              <w:spacing w:line="240" w:lineRule="auto"/>
              <w:ind w:firstLine="0"/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0" w:type="dxa"/>
            <w:vMerge/>
          </w:tcPr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оценивание выполнения практических работ. Текущий контроль в форме защиты практических работ</w:t>
            </w:r>
          </w:p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tabs>
                <w:tab w:val="left" w:leader="underscore" w:pos="565"/>
                <w:tab w:val="left" w:leader="underscore" w:pos="2320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156D" w:rsidTr="00B117B3">
        <w:trPr>
          <w:trHeight w:val="5530"/>
        </w:trPr>
        <w:tc>
          <w:tcPr>
            <w:tcW w:w="3190" w:type="dxa"/>
            <w:vMerge/>
          </w:tcPr>
          <w:p w:rsidR="001A156D" w:rsidRPr="001A156D" w:rsidRDefault="001A156D" w:rsidP="00D43600">
            <w:pPr>
              <w:pStyle w:val="11"/>
              <w:shd w:val="clear" w:color="auto" w:fill="auto"/>
              <w:tabs>
                <w:tab w:val="left" w:leader="underscore" w:pos="3445"/>
              </w:tabs>
              <w:spacing w:line="240" w:lineRule="auto"/>
              <w:ind w:firstLine="0"/>
              <w:rPr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0" w:type="dxa"/>
            <w:vMerge/>
          </w:tcPr>
          <w:p w:rsidR="001A156D" w:rsidRPr="00D43600" w:rsidRDefault="001A156D" w:rsidP="00D43600">
            <w:pPr>
              <w:pStyle w:val="20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оценивание выполнения практических работ. Текущий контроль в форме защиты практических работ</w:t>
            </w:r>
          </w:p>
          <w:p w:rsidR="001A156D" w:rsidRPr="00D43600" w:rsidRDefault="001A156D" w:rsidP="001A156D">
            <w:pPr>
              <w:pStyle w:val="20"/>
              <w:pBdr>
                <w:top w:val="single" w:sz="4" w:space="1" w:color="auto"/>
              </w:pBdr>
              <w:shd w:val="clear" w:color="auto" w:fill="auto"/>
              <w:tabs>
                <w:tab w:val="left" w:leader="underscore" w:pos="565"/>
                <w:tab w:val="left" w:leader="underscore" w:pos="2320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F0C3A" w:rsidRDefault="000F0C3A"/>
    <w:p w:rsidR="000F0C3A" w:rsidRDefault="000F0C3A"/>
    <w:p w:rsidR="000F0C3A" w:rsidRDefault="000F0C3A"/>
    <w:p w:rsidR="000F0C3A" w:rsidRDefault="000F0C3A"/>
    <w:p w:rsidR="000F0C3A" w:rsidRDefault="000F0C3A"/>
    <w:p w:rsidR="000F0C3A" w:rsidRDefault="000F0C3A"/>
    <w:sectPr w:rsidR="000F0C3A" w:rsidSect="000B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75" w:rsidRDefault="00EE4875">
      <w:pPr>
        <w:spacing w:after="0" w:line="240" w:lineRule="auto"/>
      </w:pPr>
      <w:r>
        <w:separator/>
      </w:r>
    </w:p>
  </w:endnote>
  <w:endnote w:type="continuationSeparator" w:id="1">
    <w:p w:rsidR="00EE4875" w:rsidRDefault="00E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15"/>
      <w:docPartObj>
        <w:docPartGallery w:val="Page Numbers (Bottom of Page)"/>
        <w:docPartUnique/>
      </w:docPartObj>
    </w:sdtPr>
    <w:sdtContent>
      <w:p w:rsidR="008736F6" w:rsidRDefault="00DF11ED">
        <w:pPr>
          <w:pStyle w:val="a7"/>
          <w:jc w:val="right"/>
        </w:pPr>
        <w:r>
          <w:fldChar w:fldCharType="begin"/>
        </w:r>
        <w:r w:rsidR="00116418">
          <w:instrText xml:space="preserve"> PAGE   \* MERGEFORMAT </w:instrText>
        </w:r>
        <w:r>
          <w:fldChar w:fldCharType="separate"/>
        </w:r>
        <w:r w:rsidR="009F05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36F6" w:rsidRPr="003667EF" w:rsidRDefault="008736F6" w:rsidP="009109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75" w:rsidRDefault="00EE4875">
      <w:pPr>
        <w:spacing w:after="0" w:line="240" w:lineRule="auto"/>
      </w:pPr>
      <w:r>
        <w:separator/>
      </w:r>
    </w:p>
  </w:footnote>
  <w:footnote w:type="continuationSeparator" w:id="1">
    <w:p w:rsidR="00EE4875" w:rsidRDefault="00EE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B0F28"/>
    <w:multiLevelType w:val="hybridMultilevel"/>
    <w:tmpl w:val="72C8F0C2"/>
    <w:lvl w:ilvl="0" w:tplc="01DCBB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780AA2"/>
    <w:multiLevelType w:val="multilevel"/>
    <w:tmpl w:val="1392059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448A8"/>
    <w:multiLevelType w:val="multilevel"/>
    <w:tmpl w:val="2E94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996E95"/>
    <w:multiLevelType w:val="hybridMultilevel"/>
    <w:tmpl w:val="D9A4F3CC"/>
    <w:lvl w:ilvl="0" w:tplc="AE9A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7254C3"/>
    <w:multiLevelType w:val="hybridMultilevel"/>
    <w:tmpl w:val="80687A1E"/>
    <w:lvl w:ilvl="0" w:tplc="3474C86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>
    <w:nsid w:val="6AE76D8E"/>
    <w:multiLevelType w:val="multilevel"/>
    <w:tmpl w:val="3CD2B6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33D3A"/>
    <w:multiLevelType w:val="multilevel"/>
    <w:tmpl w:val="13CE3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37B7B"/>
    <w:multiLevelType w:val="multilevel"/>
    <w:tmpl w:val="CF2ECD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B44869"/>
    <w:multiLevelType w:val="multilevel"/>
    <w:tmpl w:val="52FC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01FE2"/>
    <w:multiLevelType w:val="multilevel"/>
    <w:tmpl w:val="AE2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C3A"/>
    <w:rsid w:val="00024EF0"/>
    <w:rsid w:val="000661FA"/>
    <w:rsid w:val="000976CA"/>
    <w:rsid w:val="000B1BDC"/>
    <w:rsid w:val="000C4CF1"/>
    <w:rsid w:val="000C63A0"/>
    <w:rsid w:val="000F0C3A"/>
    <w:rsid w:val="001008BA"/>
    <w:rsid w:val="0010178C"/>
    <w:rsid w:val="00112AAA"/>
    <w:rsid w:val="00116418"/>
    <w:rsid w:val="00136264"/>
    <w:rsid w:val="001602FE"/>
    <w:rsid w:val="001643A5"/>
    <w:rsid w:val="00170041"/>
    <w:rsid w:val="0017437A"/>
    <w:rsid w:val="00181F81"/>
    <w:rsid w:val="001A156D"/>
    <w:rsid w:val="001C7D35"/>
    <w:rsid w:val="001E6775"/>
    <w:rsid w:val="00254BC8"/>
    <w:rsid w:val="002901F2"/>
    <w:rsid w:val="002D0475"/>
    <w:rsid w:val="002E5A6D"/>
    <w:rsid w:val="002F0D55"/>
    <w:rsid w:val="00304DC6"/>
    <w:rsid w:val="00307115"/>
    <w:rsid w:val="003753F0"/>
    <w:rsid w:val="003E390B"/>
    <w:rsid w:val="0043283D"/>
    <w:rsid w:val="0049039D"/>
    <w:rsid w:val="004A0DCE"/>
    <w:rsid w:val="004B00CE"/>
    <w:rsid w:val="00521EF1"/>
    <w:rsid w:val="00552B2F"/>
    <w:rsid w:val="005D4285"/>
    <w:rsid w:val="005D5231"/>
    <w:rsid w:val="005F3FC2"/>
    <w:rsid w:val="00623B2B"/>
    <w:rsid w:val="006722EB"/>
    <w:rsid w:val="00673A92"/>
    <w:rsid w:val="0068661F"/>
    <w:rsid w:val="006B0C9C"/>
    <w:rsid w:val="006E5A9F"/>
    <w:rsid w:val="007006BA"/>
    <w:rsid w:val="007E5A16"/>
    <w:rsid w:val="00815C5F"/>
    <w:rsid w:val="008444E9"/>
    <w:rsid w:val="008736F6"/>
    <w:rsid w:val="008B4D95"/>
    <w:rsid w:val="008D5018"/>
    <w:rsid w:val="008E4799"/>
    <w:rsid w:val="008F6F5E"/>
    <w:rsid w:val="009109EE"/>
    <w:rsid w:val="009578CE"/>
    <w:rsid w:val="00975185"/>
    <w:rsid w:val="009C6EF2"/>
    <w:rsid w:val="009F0513"/>
    <w:rsid w:val="009F266E"/>
    <w:rsid w:val="00A250EC"/>
    <w:rsid w:val="00A31FBD"/>
    <w:rsid w:val="00A414BB"/>
    <w:rsid w:val="00A55636"/>
    <w:rsid w:val="00A76C18"/>
    <w:rsid w:val="00AA1297"/>
    <w:rsid w:val="00AD2BEB"/>
    <w:rsid w:val="00B117B3"/>
    <w:rsid w:val="00B204EF"/>
    <w:rsid w:val="00B84899"/>
    <w:rsid w:val="00B90017"/>
    <w:rsid w:val="00BA42F7"/>
    <w:rsid w:val="00BC30CB"/>
    <w:rsid w:val="00BD055A"/>
    <w:rsid w:val="00BF19C1"/>
    <w:rsid w:val="00BF1DFB"/>
    <w:rsid w:val="00C25291"/>
    <w:rsid w:val="00C31DDC"/>
    <w:rsid w:val="00C37AD2"/>
    <w:rsid w:val="00C533C0"/>
    <w:rsid w:val="00C875BC"/>
    <w:rsid w:val="00CA6D88"/>
    <w:rsid w:val="00CB596D"/>
    <w:rsid w:val="00CD5E2D"/>
    <w:rsid w:val="00D43600"/>
    <w:rsid w:val="00D619CE"/>
    <w:rsid w:val="00DA3F3E"/>
    <w:rsid w:val="00DB3131"/>
    <w:rsid w:val="00DF11ED"/>
    <w:rsid w:val="00E00625"/>
    <w:rsid w:val="00E11766"/>
    <w:rsid w:val="00E57014"/>
    <w:rsid w:val="00E6730B"/>
    <w:rsid w:val="00E71E49"/>
    <w:rsid w:val="00E73043"/>
    <w:rsid w:val="00E82FB9"/>
    <w:rsid w:val="00E97AE1"/>
    <w:rsid w:val="00ED0247"/>
    <w:rsid w:val="00ED2E73"/>
    <w:rsid w:val="00EE4875"/>
    <w:rsid w:val="00F243BB"/>
    <w:rsid w:val="00F5651F"/>
    <w:rsid w:val="00FB6790"/>
    <w:rsid w:val="00FC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C"/>
  </w:style>
  <w:style w:type="paragraph" w:styleId="1">
    <w:name w:val="heading 1"/>
    <w:basedOn w:val="a"/>
    <w:next w:val="a"/>
    <w:link w:val="10"/>
    <w:qFormat/>
    <w:rsid w:val="00E97A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F0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F0C3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0F0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F0C3A"/>
    <w:pPr>
      <w:widowControl w:val="0"/>
      <w:shd w:val="clear" w:color="auto" w:fill="FFFFFF"/>
      <w:spacing w:after="0" w:line="257" w:lineRule="auto"/>
      <w:ind w:firstLine="680"/>
      <w:outlineLvl w:val="2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0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0C3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0C3A"/>
    <w:pPr>
      <w:widowControl w:val="0"/>
      <w:shd w:val="clear" w:color="auto" w:fill="FFFFFF"/>
      <w:spacing w:after="0" w:line="264" w:lineRule="auto"/>
      <w:ind w:left="2160" w:hanging="320"/>
    </w:pPr>
    <w:rPr>
      <w:rFonts w:ascii="Arial" w:eastAsia="Arial" w:hAnsi="Arial" w:cs="Arial"/>
      <w:sz w:val="20"/>
      <w:szCs w:val="20"/>
    </w:rPr>
  </w:style>
  <w:style w:type="character" w:customStyle="1" w:styleId="a5">
    <w:name w:val="Другое_"/>
    <w:basedOn w:val="a0"/>
    <w:link w:val="a6"/>
    <w:rsid w:val="000F0C3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0F0C3A"/>
    <w:pPr>
      <w:widowControl w:val="0"/>
      <w:shd w:val="clear" w:color="auto" w:fill="FFFFFF"/>
      <w:spacing w:after="0" w:line="264" w:lineRule="auto"/>
    </w:pPr>
    <w:rPr>
      <w:rFonts w:ascii="Arial" w:eastAsia="Arial" w:hAnsi="Arial" w:cs="Arial"/>
      <w:sz w:val="20"/>
      <w:szCs w:val="20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1008B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1008B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A414BB"/>
    <w:pPr>
      <w:spacing w:before="120" w:after="12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848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uiPriority w:val="99"/>
    <w:rsid w:val="00D43600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D436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qFormat/>
    <w:rsid w:val="00D43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D4360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Balloon Text"/>
    <w:basedOn w:val="a"/>
    <w:link w:val="af"/>
    <w:uiPriority w:val="99"/>
    <w:semiHidden/>
    <w:unhideWhenUsed/>
    <w:rsid w:val="00B1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17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A992-B9CF-45EE-B6EC-83667995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Ten</cp:lastModifiedBy>
  <cp:revision>8</cp:revision>
  <cp:lastPrinted>2022-09-22T01:21:00Z</cp:lastPrinted>
  <dcterms:created xsi:type="dcterms:W3CDTF">2021-11-23T03:30:00Z</dcterms:created>
  <dcterms:modified xsi:type="dcterms:W3CDTF">2023-12-15T00:09:00Z</dcterms:modified>
</cp:coreProperties>
</file>